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475"/>
        <w:rPr>
          <w:sz w:val="48"/>
          <w:u w:val="none"/>
        </w:rPr>
      </w:pPr>
      <w:r>
        <w:rPr>
          <w:sz w:val="48"/>
          <w:u w:val="none"/>
        </w:rPr>
        <w:t xml:space="preserve">REGOLAMENTO PER IL TRASPORTO</w:t>
      </w:r>
      <w:r/>
    </w:p>
    <w:p>
      <w:pPr>
        <w:pStyle w:val="475"/>
        <w:rPr>
          <w:sz w:val="48"/>
          <w:u w:val="none"/>
        </w:rPr>
      </w:pPr>
      <w:r>
        <w:rPr>
          <w:sz w:val="48"/>
          <w:u w:val="none"/>
        </w:rPr>
        <w:t xml:space="preserve">DI</w:t>
      </w:r>
      <w:r>
        <w:rPr>
          <w:sz w:val="48"/>
          <w:u w:val="none"/>
        </w:rPr>
        <w:t xml:space="preserve"> PASSEGGERI, AUTOVEICOLI E BAGAGLIO AL SEGUITO.</w:t>
      </w:r>
      <w:r/>
    </w:p>
    <w:p>
      <w:pPr>
        <w:pStyle w:val="475"/>
        <w:rPr>
          <w:b w:val="false"/>
          <w:sz w:val="40"/>
          <w:u w:val="none"/>
        </w:rPr>
      </w:pPr>
      <w:r>
        <w:rPr>
          <w:b w:val="false"/>
          <w:sz w:val="40"/>
          <w:u w:val="none"/>
        </w:rPr>
      </w:r>
      <w:r/>
    </w:p>
    <w:p>
      <w:pPr>
        <w:pStyle w:val="475"/>
        <w:rPr>
          <w:b w:val="false"/>
          <w:sz w:val="40"/>
          <w:u w:val="none"/>
        </w:rPr>
      </w:pPr>
      <w:r>
        <w:rPr>
          <w:b w:val="false"/>
          <w:sz w:val="40"/>
          <w:u w:val="none"/>
        </w:rPr>
        <w:t xml:space="preserve">COLLEGAMENTI DA E PER ISOLA DEL GIGLIO E GIANNUTRI DELLA SOCIETA’ MAREGIGLIO.</w:t>
      </w:r>
      <w:r/>
    </w:p>
    <w:p>
      <w:pPr>
        <w:pStyle w:val="475"/>
        <w:jc w:val="left"/>
        <w:rPr>
          <w:b w:val="false"/>
          <w:sz w:val="40"/>
          <w:u w:val="none"/>
        </w:rPr>
        <w:sectPr>
          <w:footnotePr/>
          <w:endnotePr/>
          <w:type w:val="nextPage"/>
          <w:pgSz w:w="11906" w:h="16838" w:orient="portrait"/>
          <w:pgMar w:top="1417" w:right="1134" w:bottom="1134" w:left="1134" w:header="720" w:footer="720" w:gutter="0"/>
          <w:cols w:num="1" w:sep="0" w:space="720" w:equalWidth="1"/>
          <w:docGrid w:linePitch="360"/>
        </w:sectPr>
      </w:pPr>
      <w:r>
        <w:rPr>
          <w:b w:val="false"/>
          <w:sz w:val="40"/>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Il trasport</w:t>
      </w:r>
      <w:r>
        <w:rPr>
          <w:b w:val="false"/>
          <w:sz w:val="28"/>
          <w:u w:val="none"/>
        </w:rPr>
        <w:t xml:space="preserve">o di passeggeri e degli autoveicoli su mezzi nautici della Società è disciplinato dalle seguenti norme, che si intendono integralmente conosciute ed accettate all’atto dell’acquisto del biglietto di passaggio, ai sensi e per gli effetti dell’art. 1341 del </w:t>
      </w:r>
      <w:r>
        <w:rPr>
          <w:b w:val="false"/>
          <w:sz w:val="28"/>
          <w:u w:val="none"/>
        </w:rPr>
        <w:t xml:space="preserve">C.C</w:t>
      </w:r>
      <w:r>
        <w:rPr>
          <w:b w:val="false"/>
          <w:sz w:val="28"/>
          <w:u w:val="none"/>
        </w:rPr>
        <w:t xml:space="preserve">.. Il regolamento può essere consultato presso i Comandi di Bordo, le Biglietterie e gli Uffici della Società.</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 BIGLIETTI </w:t>
      </w:r>
      <w:r>
        <w:rPr>
          <w:b w:val="false"/>
          <w:sz w:val="28"/>
          <w:u w:val="none"/>
        </w:rPr>
        <w:t xml:space="preserve">DI</w:t>
      </w:r>
      <w:r>
        <w:rPr>
          <w:b w:val="false"/>
          <w:sz w:val="28"/>
          <w:u w:val="none"/>
        </w:rPr>
        <w:t xml:space="preserve"> PASSAGGIO</w:t>
      </w:r>
      <w:r/>
    </w:p>
    <w:p>
      <w:pPr>
        <w:pStyle w:val="475"/>
        <w:jc w:val="both"/>
        <w:rPr>
          <w:b w:val="false"/>
          <w:sz w:val="28"/>
          <w:u w:val="none"/>
        </w:rPr>
      </w:pPr>
      <w:r>
        <w:rPr>
          <w:b w:val="false"/>
          <w:sz w:val="28"/>
          <w:u w:val="none"/>
        </w:rPr>
        <w:t xml:space="preserve">Ogni passeggero deve munirsi, per viaggi</w:t>
      </w:r>
      <w:r>
        <w:rPr>
          <w:b w:val="false"/>
          <w:sz w:val="28"/>
          <w:u w:val="none"/>
        </w:rPr>
        <w:t xml:space="preserve">are sui mezzi nautici della Società, di regolare biglietto di passaggio, rilasciato dalle Biglietterie Sociali. Il biglietto è personale e non è cedibile ad altri; deve essere conservato per l’intera durata del viaggio ed esibito ad ogni eventuale richiest</w:t>
      </w:r>
      <w:r>
        <w:rPr>
          <w:b w:val="false"/>
          <w:sz w:val="28"/>
          <w:u w:val="none"/>
        </w:rPr>
        <w:t xml:space="preserve">a del personale di bordo o di funzionari della Società addetti al controllo. Il passeggero sprovvisto di biglietto o con un biglietto non conforme (per tipologia, trasportato o tariffa applicata) sarà tenuto al pagamento dell’intero importo del biglietto, </w:t>
      </w:r>
      <w:r>
        <w:rPr>
          <w:b w:val="false"/>
          <w:sz w:val="28"/>
          <w:u w:val="none"/>
        </w:rPr>
        <w:t xml:space="preserve">a tariffa ordinaria e per l’intero percorso, più una soprattassa pari all’importo del biglietto di cui sopra. Solo in casi eccezionali, e ove previsto, sarà possibile acquistare il biglietto a bordo, previa comunicazione al personale addetto all’imbarco, e</w:t>
      </w:r>
      <w:r>
        <w:rPr>
          <w:b w:val="false"/>
          <w:sz w:val="28"/>
          <w:u w:val="none"/>
        </w:rPr>
        <w:t xml:space="preserve"> in ogni modo a tariffa ordinaria intera. Alla consegna del biglietto il cliente è tenuto a verificare che tutti i dati corrispondano alla sua richiesta. La Maregiglio non si assume alcuna responsabilità per errori od omissioni segnalate successivamente.  </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2 VALIDITA’ DEL BIGLIETTO</w:t>
      </w:r>
      <w:r/>
    </w:p>
    <w:p>
      <w:pPr>
        <w:pStyle w:val="475"/>
        <w:jc w:val="both"/>
        <w:rPr>
          <w:b w:val="false"/>
          <w:sz w:val="28"/>
          <w:u w:val="none"/>
        </w:rPr>
      </w:pPr>
      <w:r>
        <w:rPr>
          <w:b w:val="false"/>
          <w:sz w:val="28"/>
          <w:u w:val="none"/>
        </w:rPr>
        <w:t xml:space="preserve">Il biglietto di passaggio acquistato vale per i soli viaggi in esso indicati (data e orario di partenza).    </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3 CONFERMA DELLA PRENOTAZIONE - ACQUISTO DEL BIGLIETTO</w:t>
      </w:r>
      <w:r/>
    </w:p>
    <w:p>
      <w:pPr>
        <w:pStyle w:val="475"/>
        <w:jc w:val="both"/>
        <w:rPr>
          <w:b w:val="false"/>
          <w:sz w:val="28"/>
          <w:u w:val="none"/>
        </w:rPr>
      </w:pPr>
      <w:r>
        <w:rPr>
          <w:b w:val="false"/>
          <w:sz w:val="28"/>
          <w:u w:val="none"/>
        </w:rPr>
        <w:t xml:space="preserve">Le prenotazioni per i viaggi da </w:t>
      </w:r>
      <w:r>
        <w:rPr>
          <w:b w:val="false"/>
          <w:sz w:val="28"/>
          <w:u w:val="none"/>
        </w:rPr>
        <w:t xml:space="preserve">P.S.Stefano</w:t>
      </w:r>
      <w:r>
        <w:rPr>
          <w:b w:val="false"/>
          <w:sz w:val="28"/>
          <w:u w:val="none"/>
        </w:rPr>
        <w:t xml:space="preserve"> per l’Isola del Giglio e ritorno devono essere convertite in biglietto almeno </w:t>
      </w:r>
      <w:r>
        <w:rPr>
          <w:b w:val="false"/>
          <w:sz w:val="28"/>
          <w:u w:val="none"/>
        </w:rPr>
        <w:t xml:space="preserve">48 ore  prima della partenza</w:t>
      </w:r>
      <w:r>
        <w:rPr>
          <w:b w:val="false"/>
          <w:sz w:val="28"/>
          <w:u w:val="none"/>
        </w:rPr>
        <w:t xml:space="preserve">. In difetto di ciò le prenotazioni decadranno.</w:t>
      </w:r>
      <w:r/>
    </w:p>
    <w:p>
      <w:pPr>
        <w:pStyle w:val="475"/>
        <w:jc w:val="both"/>
        <w:rPr>
          <w:b w:val="false"/>
          <w:sz w:val="28"/>
          <w:u w:val="none"/>
        </w:rPr>
      </w:pPr>
      <w:r>
        <w:rPr>
          <w:b w:val="false"/>
          <w:sz w:val="28"/>
          <w:u w:val="none"/>
        </w:rPr>
        <w:t xml:space="preserve">ART. 4 RIMBORSI – SOPPRESSIONE DELLA PARTENZA</w:t>
      </w:r>
      <w:r/>
    </w:p>
    <w:p>
      <w:pPr>
        <w:pStyle w:val="475"/>
        <w:jc w:val="both"/>
        <w:rPr>
          <w:b w:val="false"/>
          <w:sz w:val="28"/>
          <w:u w:val="none"/>
        </w:rPr>
      </w:pPr>
      <w:r>
        <w:rPr>
          <w:b w:val="false"/>
          <w:sz w:val="28"/>
          <w:u w:val="none"/>
        </w:rPr>
        <w:t xml:space="preserve">I biglietti emessi sono annullabili e, di conseguenza rimborsabili, solo nei seguenti casi:</w:t>
      </w:r>
      <w:r/>
    </w:p>
    <w:p>
      <w:pPr>
        <w:pStyle w:val="475"/>
        <w:numPr>
          <w:ilvl w:val="0"/>
          <w:numId w:val="1"/>
        </w:numPr>
        <w:jc w:val="both"/>
        <w:rPr>
          <w:b w:val="false"/>
          <w:sz w:val="28"/>
          <w:u w:val="none"/>
        </w:rPr>
      </w:pPr>
      <w:r>
        <w:rPr>
          <w:b w:val="false"/>
          <w:sz w:val="28"/>
          <w:u w:val="none"/>
        </w:rPr>
        <w:t xml:space="preserve">se la corsa per cui il biglietto è stato emesso non viene espletata per qualsivoglia motivo;</w:t>
      </w:r>
      <w:r/>
    </w:p>
    <w:p>
      <w:pPr>
        <w:pStyle w:val="475"/>
        <w:numPr>
          <w:ilvl w:val="0"/>
          <w:numId w:val="1"/>
        </w:numPr>
        <w:jc w:val="both"/>
        <w:rPr>
          <w:b w:val="false"/>
          <w:sz w:val="28"/>
          <w:u w:val="none"/>
        </w:rPr>
      </w:pPr>
      <w:r>
        <w:rPr>
          <w:b w:val="false"/>
          <w:sz w:val="28"/>
          <w:u w:val="none"/>
        </w:rPr>
        <w:t xml:space="preserve">se la corsa per cui il biglietto è stato emesso viene effettuata ma con ritardo superiore ad un’ora.</w:t>
      </w:r>
      <w:r/>
    </w:p>
    <w:p>
      <w:pPr>
        <w:pStyle w:val="475"/>
        <w:jc w:val="both"/>
        <w:rPr>
          <w:b w:val="false"/>
          <w:sz w:val="28"/>
          <w:u w:val="none"/>
        </w:rPr>
      </w:pPr>
      <w:r>
        <w:rPr>
          <w:b w:val="false"/>
          <w:sz w:val="28"/>
          <w:u w:val="none"/>
        </w:rPr>
        <w:t xml:space="preserve">Nei casi di cui sopra, null’altro spetta al passeggero che il rimborso del biglietto pagato, senza possibilità di ulteriori rivendicazioni o pretese di sorta. </w:t>
      </w:r>
      <w:r/>
    </w:p>
    <w:p>
      <w:pPr>
        <w:pStyle w:val="475"/>
        <w:jc w:val="both"/>
        <w:rPr>
          <w:b w:val="false"/>
          <w:sz w:val="28"/>
          <w:u w:val="none"/>
        </w:rPr>
      </w:pPr>
      <w:r>
        <w:rPr>
          <w:b w:val="false"/>
          <w:sz w:val="28"/>
          <w:u w:val="none"/>
        </w:rPr>
        <w:t xml:space="preserve">L’eventuale ri</w:t>
      </w:r>
      <w:r>
        <w:rPr>
          <w:b w:val="false"/>
          <w:sz w:val="28"/>
          <w:u w:val="none"/>
        </w:rPr>
        <w:t xml:space="preserve">mborso del biglietto può avvenire, di norma, presso la biglietteria che lo ha emesso, oppure può richiedersi con lettera raccomandata direttamente alla società, allegando alla richiesta l’originale, completo in ogni sua parte, del biglietto non utilizzato.</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5 RIMBORSI – RINUNCIA DEL PASSEGGERO</w:t>
      </w:r>
      <w:r/>
    </w:p>
    <w:p>
      <w:pPr>
        <w:pStyle w:val="475"/>
        <w:jc w:val="both"/>
        <w:rPr>
          <w:b w:val="false"/>
          <w:sz w:val="28"/>
          <w:u w:val="none"/>
        </w:rPr>
      </w:pPr>
      <w:r>
        <w:rPr>
          <w:b w:val="false"/>
          <w:sz w:val="28"/>
          <w:u w:val="none"/>
        </w:rPr>
        <w:t xml:space="preserve">Il passeggero che rinuncia al viaggio può chiedere i</w:t>
      </w:r>
      <w:r>
        <w:rPr>
          <w:b w:val="false"/>
          <w:sz w:val="28"/>
          <w:u w:val="none"/>
        </w:rPr>
        <w:t xml:space="preserve">l rimborso del biglietto acquistato consegnandolo prima della partenza in originale alla biglietteria emittente completo in tutte le sue parti oppure facendone richiesta tramite posta elettronica. Il rimborso del biglietto è soggetto alle seguenti penali: </w:t>
      </w:r>
      <w:r/>
    </w:p>
    <w:p>
      <w:pPr>
        <w:pStyle w:val="475"/>
        <w:numPr>
          <w:ilvl w:val="0"/>
          <w:numId w:val="2"/>
        </w:numPr>
        <w:jc w:val="both"/>
        <w:rPr>
          <w:b w:val="false"/>
          <w:sz w:val="28"/>
          <w:u w:val="none"/>
        </w:rPr>
      </w:pPr>
      <w:r>
        <w:rPr>
          <w:b w:val="false"/>
          <w:sz w:val="28"/>
          <w:u w:val="none"/>
        </w:rPr>
        <w:t xml:space="preserve">25 % per passaggi disdetti fino a dieci giorni prima della partenza della nave;</w:t>
      </w:r>
      <w:r/>
    </w:p>
    <w:p>
      <w:pPr>
        <w:pStyle w:val="475"/>
        <w:numPr>
          <w:ilvl w:val="0"/>
          <w:numId w:val="2"/>
        </w:numPr>
        <w:jc w:val="both"/>
        <w:rPr>
          <w:b w:val="false"/>
          <w:sz w:val="28"/>
          <w:u w:val="none"/>
        </w:rPr>
      </w:pPr>
      <w:r>
        <w:rPr>
          <w:b w:val="false"/>
          <w:sz w:val="28"/>
          <w:u w:val="none"/>
        </w:rPr>
        <w:t xml:space="preserve">50 % per passaggi disdetti da 10 giorni fino a 1 giorno prima della partenza della nave. Resta inteso che in caso di unico biglietto di a/r i 10 giorni decorreranno dalla partenza dell’andata; </w:t>
      </w:r>
      <w:r/>
    </w:p>
    <w:p>
      <w:pPr>
        <w:pStyle w:val="475"/>
        <w:numPr>
          <w:ilvl w:val="0"/>
          <w:numId w:val="2"/>
        </w:numPr>
        <w:jc w:val="both"/>
        <w:rPr>
          <w:b w:val="false"/>
          <w:sz w:val="28"/>
          <w:u w:val="none"/>
        </w:rPr>
      </w:pPr>
      <w:r>
        <w:rPr>
          <w:b w:val="false"/>
          <w:sz w:val="28"/>
          <w:u w:val="none"/>
        </w:rPr>
        <w:t xml:space="preserve">100% per passaggi disdetti il giorno della partenza. Resta inteso che in caso di unico biglietto di a/r, per “giorno della partenza” si considera quello dell’andata. </w:t>
      </w:r>
      <w:r/>
    </w:p>
    <w:p>
      <w:pPr>
        <w:pStyle w:val="475"/>
        <w:jc w:val="both"/>
        <w:rPr>
          <w:b w:val="false"/>
          <w:sz w:val="28"/>
          <w:u w:val="none"/>
        </w:rPr>
      </w:pPr>
      <w:r>
        <w:rPr>
          <w:b w:val="false"/>
          <w:sz w:val="28"/>
          <w:u w:val="none"/>
        </w:rPr>
        <w:t xml:space="preserve">Le penali, su</w:t>
      </w:r>
      <w:r>
        <w:rPr>
          <w:b w:val="false"/>
          <w:sz w:val="28"/>
          <w:u w:val="none"/>
        </w:rPr>
        <w:t xml:space="preserve"> richieste di annullamento e/o rimborso di un biglietto </w:t>
      </w:r>
      <w:r>
        <w:rPr>
          <w:b w:val="false"/>
          <w:sz w:val="28"/>
          <w:u w:val="none"/>
        </w:rPr>
        <w:t xml:space="preserve">che</w:t>
      </w:r>
      <w:r>
        <w:rPr>
          <w:b w:val="false"/>
          <w:sz w:val="28"/>
          <w:u w:val="none"/>
        </w:rPr>
        <w:t xml:space="preserve"> sia già stato oggetto di variazione di data o ora</w:t>
      </w:r>
      <w:r>
        <w:rPr>
          <w:b w:val="false"/>
          <w:sz w:val="28"/>
          <w:u w:val="none"/>
        </w:rPr>
        <w:t xml:space="preserve">, saranno calcolate sulla prima data di partenza e non dalle successive variazioni</w:t>
      </w:r>
      <w:r>
        <w:rPr>
          <w:b w:val="false"/>
          <w:sz w:val="28"/>
          <w:u w:val="none"/>
        </w:rPr>
        <w:t xml:space="preserve">. I diritti di prenotazione non sono mai rimborsabili. Ove il passeggero, per motivi alla società non imputabili, non si presenti alla partenza, non verrà riconosciuto alcun rimborso.</w:t>
      </w:r>
      <w:r>
        <w:rPr>
          <w:b w:val="false"/>
          <w:sz w:val="28"/>
          <w:u w:val="none"/>
        </w:rPr>
        <w:t xml:space="preserve"> </w:t>
      </w:r>
      <w:r/>
    </w:p>
    <w:p>
      <w:pPr>
        <w:pStyle w:val="475"/>
        <w:ind w:left="360"/>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6 RITARDATA PARTENZA O MAGGIOR DURATA DEL VIAGGIO</w:t>
      </w:r>
      <w:r/>
    </w:p>
    <w:p>
      <w:pPr>
        <w:pStyle w:val="475"/>
        <w:jc w:val="both"/>
        <w:rPr>
          <w:b w:val="false"/>
          <w:sz w:val="28"/>
          <w:u w:val="none"/>
        </w:rPr>
      </w:pPr>
      <w:r>
        <w:rPr>
          <w:b w:val="false"/>
          <w:sz w:val="28"/>
          <w:u w:val="none"/>
        </w:rPr>
        <w:t xml:space="preserve">In caso di ritardo</w:t>
      </w:r>
      <w:r>
        <w:rPr>
          <w:b w:val="false"/>
          <w:sz w:val="28"/>
          <w:u w:val="none"/>
        </w:rPr>
        <w:t xml:space="preserve"> non superiore ad un’ora dalla partenza, o di maggior durata del viaggio intrapreso, o anche se per motivi tecnici o cause di forza maggiore lo sbarco debba avvenire su scalo diverso da quello di destino nessun rimborso o indennizzo compete al passeggero. </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7 PRESENTAZIONE ALL’IMBARCO</w:t>
      </w:r>
      <w:r/>
    </w:p>
    <w:p>
      <w:pPr>
        <w:pStyle w:val="475"/>
        <w:jc w:val="both"/>
        <w:rPr>
          <w:b w:val="false"/>
          <w:sz w:val="28"/>
          <w:u w:val="none"/>
        </w:rPr>
      </w:pPr>
      <w:r>
        <w:rPr>
          <w:b w:val="false"/>
          <w:sz w:val="28"/>
          <w:u w:val="none"/>
        </w:rPr>
        <w:t xml:space="preserve">I passeggeri devono present</w:t>
      </w:r>
      <w:r>
        <w:rPr>
          <w:b w:val="false"/>
          <w:sz w:val="28"/>
          <w:u w:val="none"/>
        </w:rPr>
        <w:t xml:space="preserve">arsi all’imbarco almeno 20 minuti prima dell’orario di partenza. Gli autoveicoli devono presentarsi almeno 30 minuti prima. In difetto di ciò non sarà garantito l’imbarco anche se il veicolo o il passeggero risultassero in regola con i documenti d’imbarco.</w:t>
      </w:r>
      <w:r/>
    </w:p>
    <w:p>
      <w:pPr>
        <w:pStyle w:val="475"/>
        <w:jc w:val="both"/>
        <w:rPr>
          <w:b w:val="false"/>
          <w:sz w:val="28"/>
          <w:u w:val="none"/>
        </w:rPr>
      </w:pPr>
      <w:r>
        <w:rPr>
          <w:b w:val="false"/>
          <w:sz w:val="28"/>
          <w:u w:val="none"/>
        </w:rPr>
        <w:t xml:space="preserve">ART. 8 SMARRIMENTO O FURTO DEL BIGLIETTO</w:t>
      </w:r>
      <w:r/>
    </w:p>
    <w:p>
      <w:pPr>
        <w:pStyle w:val="475"/>
        <w:jc w:val="both"/>
        <w:rPr>
          <w:b w:val="false"/>
          <w:sz w:val="28"/>
          <w:u w:val="none"/>
        </w:rPr>
      </w:pPr>
      <w:r>
        <w:rPr>
          <w:b w:val="false"/>
          <w:sz w:val="28"/>
          <w:u w:val="none"/>
        </w:rPr>
        <w:t xml:space="preserve">In caso di smarrimento o furto del biglietto non verrà rilasciato alcun duplicato e pertanto il biglietto va riacquistato.</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9 TARIFFE </w:t>
      </w:r>
      <w:r>
        <w:rPr>
          <w:b w:val="false"/>
          <w:sz w:val="28"/>
          <w:u w:val="none"/>
        </w:rPr>
        <w:t xml:space="preserve">DI</w:t>
      </w:r>
      <w:r>
        <w:rPr>
          <w:b w:val="false"/>
          <w:sz w:val="28"/>
          <w:u w:val="none"/>
        </w:rPr>
        <w:t xml:space="preserve"> TRASPORTO</w:t>
      </w:r>
      <w:r/>
    </w:p>
    <w:p>
      <w:pPr>
        <w:pStyle w:val="475"/>
        <w:jc w:val="both"/>
        <w:rPr>
          <w:b w:val="false"/>
          <w:sz w:val="28"/>
          <w:u w:val="none"/>
        </w:rPr>
      </w:pPr>
      <w:r>
        <w:rPr>
          <w:b w:val="false"/>
          <w:sz w:val="28"/>
          <w:u w:val="none"/>
        </w:rPr>
        <w:t xml:space="preserve">Le tariffe di trasporto sono quelle del tariffario in vigore presso la società al momento del passaggio marittimo. Detto tariffario è</w:t>
      </w:r>
      <w:r>
        <w:rPr>
          <w:b w:val="false"/>
          <w:sz w:val="28"/>
          <w:u w:val="none"/>
        </w:rPr>
        <w:t xml:space="preserve"> consultabile, a richiesta dell’interessato, presso le Biglietterie sociali, i Comandi di bordo, gli Uffici della Società. Tutte le tariffe sono suscettibili di variazioni anche senza preavviso, per cui passeggeri in possesso di titoli di viaggi validi ma </w:t>
      </w:r>
      <w:r>
        <w:rPr>
          <w:b w:val="false"/>
          <w:sz w:val="28"/>
          <w:u w:val="none"/>
        </w:rPr>
        <w:t xml:space="preserve">a tariffa pregressa, saranno tenuti a versare presso le biglietterie sociali, il relativo importo per differenza. Per l’applicazione di eventuali agevolazioni tariffarie si fa riferimento alle disposizioni in merito emanate, per i vari casi, dalla Società.</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10 FATTURE</w:t>
      </w:r>
      <w:r/>
    </w:p>
    <w:p>
      <w:pPr>
        <w:pStyle w:val="475"/>
        <w:jc w:val="both"/>
        <w:rPr>
          <w:b w:val="false"/>
          <w:sz w:val="28"/>
          <w:u w:val="none"/>
        </w:rPr>
      </w:pPr>
      <w:r>
        <w:rPr>
          <w:b w:val="false"/>
          <w:sz w:val="28"/>
          <w:u w:val="none"/>
        </w:rPr>
        <w:t xml:space="preserve">I biglietti non hanno valore di fattura. Gli interessati ad ottenerla devono fare esplicita richiesta all’atto dell’acquisto del biglietto, comunicando i propri dati anagrafici e fiscali ai sensi dell’art. 22 del D.P.R. 633 e successive modifiche.</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11 ORARI</w:t>
      </w:r>
      <w:r/>
    </w:p>
    <w:p>
      <w:pPr>
        <w:pStyle w:val="475"/>
        <w:jc w:val="both"/>
        <w:rPr>
          <w:b w:val="false"/>
          <w:sz w:val="28"/>
          <w:u w:val="none"/>
        </w:rPr>
      </w:pPr>
      <w:r>
        <w:rPr>
          <w:b w:val="false"/>
          <w:sz w:val="28"/>
          <w:u w:val="none"/>
        </w:rPr>
        <w:t xml:space="preserve">Gli orari di partenza e di arrivo sono suscettibili di variazioni anche senza preavviso.</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12 DISPOSIZIONI </w:t>
      </w:r>
      <w:r>
        <w:rPr>
          <w:b w:val="false"/>
          <w:sz w:val="28"/>
          <w:u w:val="none"/>
        </w:rPr>
        <w:t xml:space="preserve">DI</w:t>
      </w:r>
      <w:r>
        <w:rPr>
          <w:b w:val="false"/>
          <w:sz w:val="28"/>
          <w:u w:val="none"/>
        </w:rPr>
        <w:t xml:space="preserve"> BORDO AVVISI</w:t>
      </w:r>
      <w:r/>
    </w:p>
    <w:p>
      <w:pPr>
        <w:pStyle w:val="475"/>
        <w:jc w:val="both"/>
        <w:rPr>
          <w:b w:val="false"/>
          <w:sz w:val="28"/>
          <w:u w:val="none"/>
        </w:rPr>
      </w:pPr>
      <w:r>
        <w:rPr>
          <w:b w:val="false"/>
          <w:sz w:val="28"/>
          <w:u w:val="none"/>
        </w:rPr>
        <w:t xml:space="preserve">Dal momento dell’imbarco fino allo sbarco, il passeggero è tenuto</w:t>
      </w:r>
      <w:r>
        <w:rPr>
          <w:b w:val="false"/>
          <w:sz w:val="28"/>
          <w:u w:val="none"/>
        </w:rPr>
        <w:t xml:space="preserve"> ad uniformarsi alle disposizioni impartite dal Comando di Bordo ed a quelle notificate tramite avvisi affissi nei vari locali del mezzo nautico. La società non risponde di eventuali danni al passeggero per mancata osservanza di tali avvisi o disposizioni.</w:t>
      </w:r>
      <w:r/>
    </w:p>
    <w:p>
      <w:pPr>
        <w:pStyle w:val="475"/>
        <w:jc w:val="both"/>
        <w:rPr>
          <w:b w:val="false"/>
          <w:sz w:val="28"/>
          <w:u w:val="none"/>
        </w:rPr>
      </w:pPr>
      <w:r>
        <w:rPr>
          <w:b w:val="false"/>
          <w:sz w:val="28"/>
          <w:u w:val="none"/>
        </w:rPr>
        <w:t xml:space="preserve">Oltre</w:t>
      </w:r>
      <w:r>
        <w:rPr>
          <w:b w:val="false"/>
          <w:sz w:val="28"/>
          <w:u w:val="none"/>
        </w:rPr>
        <w:t xml:space="preserve"> al rispetto dei divieti e delle disposizioni, il passeggero deve aver cura di se stesso ed è tenuto a prestare attenzione negli spostamenti a bordo trovandosi in ambiente estraneo. Il passeggero è obbligato a tenere un comportamento tale da non recare dan</w:t>
      </w:r>
      <w:r>
        <w:rPr>
          <w:b w:val="false"/>
          <w:sz w:val="28"/>
          <w:u w:val="none"/>
        </w:rPr>
        <w:t xml:space="preserve">no o fastidio agi altri viaggiatori od al personale di bordo, o che addirittura pregiudichi la sicurezza della navigazione. Deve inoltre consegnare al Comandante della nave le armi che eventualmente porti con sé, per ritirarle solo al momento dello sbarco.</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13 BAGAGLIO</w:t>
      </w:r>
      <w:r/>
    </w:p>
    <w:p>
      <w:pPr>
        <w:pStyle w:val="475"/>
        <w:jc w:val="both"/>
        <w:rPr>
          <w:b w:val="false"/>
          <w:sz w:val="28"/>
          <w:u w:val="none"/>
        </w:rPr>
      </w:pPr>
      <w:r>
        <w:rPr>
          <w:b w:val="false"/>
          <w:sz w:val="28"/>
          <w:u w:val="none"/>
        </w:rPr>
        <w:t xml:space="preserve">Ciascun passeggero può portare a bordo un unico capo di bagaglio avente dimensione massime pari 60 x 40 x 20 e peso non superiore a 10 kg. contenente effetti personali.</w:t>
      </w:r>
      <w:r/>
    </w:p>
    <w:p>
      <w:pPr>
        <w:pStyle w:val="475"/>
        <w:jc w:val="both"/>
        <w:rPr>
          <w:b w:val="false"/>
          <w:sz w:val="28"/>
          <w:u w:val="none"/>
        </w:rPr>
      </w:pPr>
      <w:r>
        <w:rPr>
          <w:b w:val="false"/>
          <w:sz w:val="28"/>
          <w:u w:val="none"/>
        </w:rPr>
        <w:t xml:space="preserve">Per i cap</w:t>
      </w:r>
      <w:r>
        <w:rPr>
          <w:b w:val="false"/>
          <w:sz w:val="28"/>
          <w:u w:val="none"/>
        </w:rPr>
        <w:t xml:space="preserve">i di bagaglio aggiuntivi e per i bagagli eccedenti in dimensioni e/o peso dianzi riportate saranno applicate tariffe maggiorate le cui entità sono determinate in proporzione all’ingombro e al peso del bagaglio in eccesso o al numero di bagagli aggiuntivi. </w:t>
      </w:r>
      <w:r/>
    </w:p>
    <w:p>
      <w:pPr>
        <w:pStyle w:val="475"/>
        <w:jc w:val="both"/>
        <w:rPr>
          <w:b w:val="false"/>
          <w:sz w:val="28"/>
          <w:u w:val="none"/>
        </w:rPr>
      </w:pPr>
      <w:r>
        <w:rPr>
          <w:b w:val="false"/>
          <w:sz w:val="28"/>
          <w:u w:val="none"/>
        </w:rPr>
        <w:t xml:space="preserve">La società armatrice o il comando di bordo possono a loro discrez</w:t>
      </w:r>
      <w:r>
        <w:rPr>
          <w:b w:val="false"/>
          <w:sz w:val="28"/>
          <w:u w:val="none"/>
        </w:rPr>
        <w:t xml:space="preserve">ione rifiutare l’imbarco di bagagli il cui ingombro o il cui peso costituiscano impedimento per una buona navigazione. E’ fatto comunque divieto di inserire nel bagaglio materie infiammabili o, comunque, pericolose, merce di contrabbando, lettere o plichi </w:t>
      </w:r>
      <w:r>
        <w:rPr>
          <w:b w:val="false"/>
          <w:sz w:val="28"/>
          <w:u w:val="none"/>
        </w:rPr>
        <w:t xml:space="preserve">soggetti a tassa postale. De</w:t>
      </w:r>
      <w:r>
        <w:rPr>
          <w:b w:val="false"/>
          <w:sz w:val="28"/>
          <w:u w:val="none"/>
        </w:rPr>
        <w:t xml:space="preserve">ll’inosservanza dei sopraindicati divieti i passeggeri sono responsabili nei confronti delle Autorità competenti e della Società stessa, che si riserva ogni azione di rivalsa per multe, ammende o danni nei quali dovesse, per dette inosservanze, incorrere. </w:t>
      </w:r>
      <w:r/>
    </w:p>
    <w:p>
      <w:pPr>
        <w:pStyle w:val="475"/>
        <w:jc w:val="both"/>
        <w:rPr>
          <w:b w:val="false"/>
          <w:sz w:val="28"/>
          <w:u w:val="none"/>
        </w:rPr>
      </w:pPr>
      <w:r>
        <w:rPr>
          <w:b w:val="false"/>
          <w:sz w:val="28"/>
          <w:u w:val="none"/>
        </w:rPr>
        <w:t xml:space="preserve">Il passeggero è comunque tenuto alla custodia del bagaglio, per tutta </w:t>
      </w:r>
      <w:r>
        <w:rPr>
          <w:b w:val="false"/>
          <w:sz w:val="28"/>
          <w:u w:val="none"/>
        </w:rPr>
        <w:t xml:space="preserve">la traversata e fino al momento dello sbarco. La società non risponde di perdite, danneggiamenti, o eventuali furti del bagaglio trasportato e di quanto in esso contenuto. Il bagaglio, comunque, non può essere sistemato sulle poltrone o sui sedili a bordo.</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14 ANIMALI DOMESTICI</w:t>
      </w:r>
      <w:r/>
    </w:p>
    <w:p>
      <w:pPr>
        <w:pStyle w:val="475"/>
        <w:jc w:val="both"/>
        <w:rPr>
          <w:b w:val="false"/>
          <w:sz w:val="28"/>
          <w:u w:val="none"/>
        </w:rPr>
      </w:pPr>
      <w:r>
        <w:rPr>
          <w:b w:val="false"/>
          <w:sz w:val="28"/>
          <w:u w:val="none"/>
        </w:rPr>
        <w:t xml:space="preserve">E’ consentito, sulle unità sociali, il tr</w:t>
      </w:r>
      <w:r>
        <w:rPr>
          <w:b w:val="false"/>
          <w:sz w:val="28"/>
          <w:u w:val="none"/>
        </w:rPr>
        <w:t xml:space="preserve">asporto di piccoli animali domestici in gabbie o al guinzaglio o, comunque, in condizioni tali da non poter arrecare agli altri viaggiatori danno o disagio alcuno. Gli animali comunque non possono aver accesso ai saloni, i cani devono portare la museruola.</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15 VEICOLI AL SEGUITO</w:t>
      </w:r>
      <w:r/>
    </w:p>
    <w:p>
      <w:pPr>
        <w:pStyle w:val="475"/>
        <w:jc w:val="both"/>
        <w:rPr>
          <w:b w:val="false"/>
          <w:sz w:val="28"/>
          <w:u w:val="none"/>
        </w:rPr>
      </w:pPr>
      <w:r>
        <w:rPr>
          <w:b w:val="false"/>
          <w:sz w:val="28"/>
          <w:u w:val="none"/>
        </w:rPr>
        <w:t xml:space="preserve">Su navi della società i veicoli possono viaggiare solo al seguito di passeggeri. Per il trasporto di veicoli come per i passeggeri il biglietto vale per il solo viaggio in esso indicato. Le lunghezze </w:t>
      </w:r>
      <w:r>
        <w:rPr>
          <w:b w:val="false"/>
          <w:sz w:val="28"/>
          <w:u w:val="none"/>
        </w:rPr>
        <w:t xml:space="preserve">dei veicoli sono da considerarsi fuori tutto, compresi ganci traino, timoni o altro. I possessori di veicoli commerciali, camper e carrelli devono presentarsi con il relativo libretto di circolazione al momento dell’acquisto del biglietto. E’ vietato l’imb</w:t>
      </w:r>
      <w:r>
        <w:rPr>
          <w:b w:val="false"/>
          <w:sz w:val="28"/>
          <w:u w:val="none"/>
        </w:rPr>
        <w:t xml:space="preserve">arco di veicoli che trasportino merci infiammabili, pericolose o nocive, o che eccedano i limiti di peso e le dimensioni ammissibili per la nave adibita. E’ obbligatorio dichiarare alla biglietteria ed all’imbarco eventuale alimentazione a gas liquido. Vei</w:t>
      </w:r>
      <w:r>
        <w:rPr>
          <w:b w:val="false"/>
          <w:sz w:val="28"/>
          <w:u w:val="none"/>
        </w:rPr>
        <w:t xml:space="preserve">coli non conformi per dimensioni, alimentazione o trasportato, a quanto dichiarato perdono il diritto all’imbarco. L’imbarco e lo sbarco del veicolo avviene a cura e sotto la responsabilità diretta del Conducente, e senza altri passeggeri a bordo. La socie</w:t>
      </w:r>
      <w:r>
        <w:rPr>
          <w:b w:val="false"/>
          <w:sz w:val="28"/>
          <w:u w:val="none"/>
        </w:rPr>
        <w:t xml:space="preserve">tà non risponde di eventuali danni al veicolo o alle persone durante le operazioni di imbarco e sbarco derivanti dall’inosservanza delle disposizioni del bordo o del presente regolamento. L’ordine di imbarco e di sbarco compete esclusivamente al Comando di</w:t>
      </w:r>
      <w:r>
        <w:rPr>
          <w:b w:val="false"/>
          <w:sz w:val="28"/>
          <w:u w:val="none"/>
        </w:rPr>
        <w:t xml:space="preserve"> Bordo. Il veicolo imbarcato deve essere lasciato in garage, aperto e con la chiave di accessione inserita nel cruscotto. E’ vietato ai passeggeri l’accesso al garage durante la traversata e nel corso delle operazioni di ormeggio e disormeggio della nave. </w:t>
      </w:r>
      <w:r>
        <w:rPr>
          <w:b w:val="false"/>
          <w:sz w:val="28"/>
          <w:u w:val="none"/>
        </w:rPr>
        <w:t xml:space="preserve">Anche ai sensi degli art. 435 cod. nav., eventuali danni ai veicoli o qualsiasi altro evento dannoso avvenuto a bordo delle nostre navi devono essere dichiarati prima dello sbarco. Allo scopo il passeggero deve presentare denuncia al Comandante della nave.</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16 RECLAMI</w:t>
      </w:r>
      <w:r/>
    </w:p>
    <w:p>
      <w:pPr>
        <w:pStyle w:val="475"/>
        <w:jc w:val="both"/>
        <w:rPr>
          <w:b w:val="false"/>
          <w:sz w:val="28"/>
          <w:u w:val="none"/>
        </w:rPr>
      </w:pPr>
      <w:r>
        <w:rPr>
          <w:b w:val="false"/>
          <w:sz w:val="28"/>
          <w:u w:val="none"/>
        </w:rPr>
        <w:t xml:space="preserve">Eventuali reclami o lamentele possono essere rivolte al Comando di Bordo o agli Uffici della società. Eventuali denunce di danni subiti o di infortuni vanno invece immediatamente notificate al Comandante della nave.</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632"/>
        <w:spacing w:after="0" w:afterAutospacing="0" w:before="0" w:beforeAutospacing="0"/>
        <w:rPr>
          <w:sz w:val="28"/>
          <w:szCs w:val="28"/>
        </w:rPr>
      </w:pPr>
      <w:r>
        <w:rPr>
          <w:sz w:val="28"/>
        </w:rPr>
        <w:t xml:space="preserve">ART. 17  </w:t>
      </w:r>
      <w:r>
        <w:rPr>
          <w:color w:val="000000"/>
          <w:sz w:val="28"/>
          <w:szCs w:val="28"/>
        </w:rPr>
        <w:t xml:space="preserve">MINORI </w:t>
      </w:r>
      <w:r>
        <w:rPr>
          <w:color w:val="000000"/>
          <w:sz w:val="28"/>
          <w:szCs w:val="28"/>
        </w:rPr>
        <w:t xml:space="preserve"> </w:t>
      </w:r>
      <w:r>
        <w:rPr>
          <w:color w:val="000000"/>
          <w:sz w:val="28"/>
          <w:szCs w:val="28"/>
        </w:rPr>
        <w:t xml:space="preserve">NON ACCOMPAGNATI</w:t>
      </w:r>
      <w:r/>
    </w:p>
    <w:p>
      <w:pPr>
        <w:pStyle w:val="633"/>
        <w:spacing w:after="0" w:afterAutospacing="0" w:before="0" w:beforeAutospacing="0"/>
        <w:rPr>
          <w:sz w:val="28"/>
          <w:szCs w:val="28"/>
        </w:rPr>
      </w:pPr>
      <w:r>
        <w:t xml:space="preserve"> </w:t>
      </w:r>
      <w:r>
        <w:rPr>
          <w:color w:val="000000"/>
          <w:sz w:val="28"/>
          <w:szCs w:val="28"/>
        </w:rPr>
        <w:t xml:space="preserve">Passeggeri di età inferiore ai 14 anni non possono viaggiare soli. Devono essere costantemente sorvegliati dai genitori e/o adulti che ne hanno la custodia e non possono circolare sulla nave senza essere accompagnati. In nessun caso il Vettore sarà res</w:t>
      </w:r>
      <w:r>
        <w:rPr>
          <w:color w:val="000000"/>
          <w:sz w:val="28"/>
          <w:szCs w:val="28"/>
        </w:rPr>
        <w:t xml:space="preserve">ponsabile per danni occorsi a minori in violazione di quanto sopra. Qualora il minore viaggi affidato ad altre persone ,dovrà essere munito di dichiarazione di manleva per il vettore marittimo, con il quale i genitori , ovvero chi esercita la potestà genit</w:t>
      </w:r>
      <w:r>
        <w:rPr>
          <w:color w:val="000000"/>
          <w:sz w:val="28"/>
          <w:szCs w:val="28"/>
        </w:rPr>
        <w:t xml:space="preserve">oriale , dichiarano di affidare il minore  ad una persona designata , la quale ne sarà responsabile a tutti gli effetti di legge. Detta dichiarazione dovrà essere corredata da fotocopia del documento di identità in corso di validità di ciascun dichiarante.</w:t>
      </w:r>
      <w:r/>
    </w:p>
    <w:p>
      <w:pPr>
        <w:pStyle w:val="633"/>
        <w:jc w:val="both"/>
        <w:spacing w:after="0" w:afterAutospacing="0" w:before="0" w:beforeAutospacing="0"/>
        <w:rPr>
          <w:sz w:val="28"/>
          <w:szCs w:val="28"/>
        </w:rPr>
      </w:pPr>
      <w:r>
        <w:rPr>
          <w:color w:val="000000"/>
          <w:sz w:val="28"/>
          <w:szCs w:val="28"/>
        </w:rPr>
        <w:t xml:space="preserve">Passeggeri minorenni di età compresa tra 14 anni e 18 anni , possono viaggiare soli , a condizione di essere in possesso di un’autorizzazione scritta dell’esercente la potestà genitoriale che manlevi il Vettore da ogni responsabilità . </w:t>
      </w:r>
      <w:r/>
    </w:p>
    <w:p>
      <w:pPr>
        <w:pStyle w:val="633"/>
        <w:spacing w:after="0" w:afterAutospacing="0" w:before="0" w:beforeAutospacing="0"/>
        <w:rPr>
          <w:b/>
          <w:sz w:val="28"/>
        </w:rPr>
      </w:pPr>
      <w:r>
        <w:t xml:space="preserve"> </w:t>
      </w:r>
      <w:r/>
    </w:p>
    <w:p>
      <w:pPr>
        <w:pStyle w:val="475"/>
        <w:jc w:val="both"/>
        <w:rPr>
          <w:b w:val="false"/>
          <w:sz w:val="28"/>
          <w:u w:val="none"/>
        </w:rPr>
      </w:pPr>
      <w:r>
        <w:rPr>
          <w:b w:val="false"/>
          <w:sz w:val="28"/>
          <w:u w:val="none"/>
        </w:rPr>
        <w:t xml:space="preserve">ART. 1</w:t>
      </w:r>
      <w:r>
        <w:rPr>
          <w:b w:val="false"/>
          <w:sz w:val="28"/>
          <w:u w:val="none"/>
        </w:rPr>
        <w:t xml:space="preserve">8</w:t>
      </w:r>
      <w:r>
        <w:rPr>
          <w:b w:val="false"/>
          <w:sz w:val="28"/>
          <w:u w:val="none"/>
        </w:rPr>
        <w:t xml:space="preserve"> AUTORITA’ DEL COMANDANTE</w:t>
      </w:r>
      <w:r/>
    </w:p>
    <w:p>
      <w:pPr>
        <w:pStyle w:val="475"/>
        <w:jc w:val="both"/>
        <w:rPr>
          <w:b w:val="false"/>
          <w:sz w:val="28"/>
          <w:u w:val="none"/>
        </w:rPr>
      </w:pPr>
      <w:r>
        <w:rPr>
          <w:b w:val="false"/>
          <w:sz w:val="28"/>
          <w:u w:val="none"/>
        </w:rPr>
        <w:t xml:space="preserve">Tutte le persone a bordo sono soggette all’autorità del Comandante della nave, al quale è attribuito il potere disciplinare previsto dalla Legge /art. 186, 1104 e 1129 del Codice della Navigazione).</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ART. 19</w:t>
      </w:r>
      <w:r>
        <w:rPr>
          <w:b w:val="false"/>
          <w:sz w:val="28"/>
          <w:u w:val="none"/>
        </w:rPr>
        <w:t xml:space="preserve"> NORMATIVA </w:t>
      </w:r>
      <w:r>
        <w:rPr>
          <w:b w:val="false"/>
          <w:sz w:val="28"/>
          <w:u w:val="none"/>
        </w:rPr>
        <w:t xml:space="preserve">DI</w:t>
      </w:r>
      <w:r>
        <w:rPr>
          <w:b w:val="false"/>
          <w:sz w:val="28"/>
          <w:u w:val="none"/>
        </w:rPr>
        <w:t xml:space="preserve"> LEGGE</w:t>
      </w:r>
      <w:r/>
    </w:p>
    <w:p>
      <w:pPr>
        <w:pStyle w:val="475"/>
        <w:jc w:val="both"/>
        <w:rPr>
          <w:b w:val="false"/>
          <w:sz w:val="28"/>
          <w:u w:val="none"/>
        </w:rPr>
      </w:pPr>
      <w:r>
        <w:rPr>
          <w:b w:val="false"/>
          <w:sz w:val="28"/>
          <w:u w:val="none"/>
        </w:rPr>
        <w:t xml:space="preserve">Per tutto quanto non contemplato dal presente Regolamento si fa riferimento alla normativa del Codice della Navigazione.</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 xml:space="preserve">Il presente documento sostituisce ed annulla tutti i precedenti.</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 xml:space="preserve">Isola del Giglio </w:t>
      </w:r>
      <w:r>
        <w:rPr>
          <w:b w:val="false"/>
          <w:sz w:val="28"/>
          <w:u w:val="none"/>
        </w:rPr>
        <w:t xml:space="preserve">26/07</w:t>
      </w:r>
      <w:r>
        <w:rPr>
          <w:b w:val="false"/>
          <w:sz w:val="28"/>
          <w:u w:val="none"/>
        </w:rPr>
        <w:t xml:space="preserve">/2022</w:t>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r>
      <w:r/>
    </w:p>
    <w:p>
      <w:pPr>
        <w:pStyle w:val="475"/>
        <w:jc w:val="both"/>
        <w:rPr>
          <w:b w:val="false"/>
          <w:sz w:val="28"/>
          <w:u w:val="none"/>
        </w:rPr>
      </w:pP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r>
      <w:r>
        <w:rPr>
          <w:b w:val="false"/>
          <w:sz w:val="28"/>
          <w:u w:val="none"/>
        </w:rPr>
        <w:tab/>
        <w:t xml:space="preserve">MAREGIGLIO SRL</w:t>
      </w:r>
      <w:r/>
    </w:p>
    <w:sectPr>
      <w:footnotePr/>
      <w:endnotePr/>
      <w:type w:val="continuous"/>
      <w:pgSz w:w="11906" w:h="16838" w:orient="portrait"/>
      <w:pgMar w:top="1134" w:right="1134" w:bottom="993" w:left="1134"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rPr>
    </w:lvl>
    <w:lvl w:ilvl="1">
      <w:start w:val="1"/>
      <w:numFmt w:val="bullet"/>
      <w:isLgl w:val="false"/>
      <w:suff w:val="tab"/>
      <w:lvlText w:val="o"/>
      <w:lvlJc w:val="left"/>
      <w:pPr>
        <w:ind w:left="1440" w:hanging="360"/>
        <w:tabs>
          <w:tab w:val="num" w:pos="1440" w:leader="none"/>
        </w:tabs>
      </w:pPr>
      <w:rPr>
        <w:rFonts w:ascii="Courier New" w:hAnsi="Courier New"/>
      </w:rPr>
    </w:lvl>
    <w:lvl w:ilvl="2">
      <w:start w:val="1"/>
      <w:numFmt w:val="bullet"/>
      <w:isLgl w:val="false"/>
      <w:suff w:val="tab"/>
      <w:lvlText w:val=""/>
      <w:lvlJc w:val="left"/>
      <w:pPr>
        <w:ind w:left="2160" w:hanging="360"/>
        <w:tabs>
          <w:tab w:val="num" w:pos="2160" w:leader="none"/>
        </w:tabs>
      </w:pPr>
      <w:rPr>
        <w:rFonts w:ascii="Wingdings" w:hAnsi="Wingdings"/>
      </w:rPr>
    </w:lvl>
    <w:lvl w:ilvl="3">
      <w:start w:val="1"/>
      <w:numFmt w:val="bullet"/>
      <w:isLgl w:val="false"/>
      <w:suff w:val="tab"/>
      <w:lvlText w:val=""/>
      <w:lvlJc w:val="left"/>
      <w:pPr>
        <w:ind w:left="2880" w:hanging="360"/>
        <w:tabs>
          <w:tab w:val="num" w:pos="2880" w:leader="none"/>
        </w:tabs>
      </w:pPr>
      <w:rPr>
        <w:rFonts w:ascii="Symbol" w:hAnsi="Symbol"/>
      </w:rPr>
    </w:lvl>
    <w:lvl w:ilvl="4">
      <w:start w:val="1"/>
      <w:numFmt w:val="bullet"/>
      <w:isLgl w:val="false"/>
      <w:suff w:val="tab"/>
      <w:lvlText w:val="o"/>
      <w:lvlJc w:val="left"/>
      <w:pPr>
        <w:ind w:left="3600" w:hanging="360"/>
        <w:tabs>
          <w:tab w:val="num" w:pos="3600" w:leader="none"/>
        </w:tabs>
      </w:pPr>
      <w:rPr>
        <w:rFonts w:ascii="Courier New" w:hAnsi="Courier New"/>
      </w:rPr>
    </w:lvl>
    <w:lvl w:ilvl="5">
      <w:start w:val="1"/>
      <w:numFmt w:val="bullet"/>
      <w:isLgl w:val="false"/>
      <w:suff w:val="tab"/>
      <w:lvlText w:val=""/>
      <w:lvlJc w:val="left"/>
      <w:pPr>
        <w:ind w:left="4320" w:hanging="360"/>
        <w:tabs>
          <w:tab w:val="num" w:pos="4320" w:leader="none"/>
        </w:tabs>
      </w:pPr>
      <w:rPr>
        <w:rFonts w:ascii="Wingdings" w:hAnsi="Wingdings"/>
      </w:rPr>
    </w:lvl>
    <w:lvl w:ilvl="6">
      <w:start w:val="1"/>
      <w:numFmt w:val="bullet"/>
      <w:isLgl w:val="false"/>
      <w:suff w:val="tab"/>
      <w:lvlText w:val=""/>
      <w:lvlJc w:val="left"/>
      <w:pPr>
        <w:ind w:left="5040" w:hanging="360"/>
        <w:tabs>
          <w:tab w:val="num" w:pos="5040" w:leader="none"/>
        </w:tabs>
      </w:pPr>
      <w:rPr>
        <w:rFonts w:ascii="Symbol" w:hAnsi="Symbol"/>
      </w:rPr>
    </w:lvl>
    <w:lvl w:ilvl="7">
      <w:start w:val="1"/>
      <w:numFmt w:val="bullet"/>
      <w:isLgl w:val="false"/>
      <w:suff w:val="tab"/>
      <w:lvlText w:val="o"/>
      <w:lvlJc w:val="left"/>
      <w:pPr>
        <w:ind w:left="5760" w:hanging="360"/>
        <w:tabs>
          <w:tab w:val="num" w:pos="5760" w:leader="none"/>
        </w:tabs>
      </w:pPr>
      <w:rPr>
        <w:rFonts w:ascii="Courier New" w:hAnsi="Courier New"/>
      </w:rPr>
    </w:lvl>
    <w:lvl w:ilvl="8">
      <w:start w:val="1"/>
      <w:numFmt w:val="bullet"/>
      <w:isLgl w:val="false"/>
      <w:suff w:val="tab"/>
      <w:lvlText w:val=""/>
      <w:lvlJc w:val="left"/>
      <w:pPr>
        <w:ind w:left="6480" w:hanging="360"/>
        <w:tabs>
          <w:tab w:val="num" w:pos="6480" w:leader="none"/>
        </w:tabs>
      </w:pPr>
      <w:rPr>
        <w:rFonts w:ascii="Wingdings" w:hAnsi="Wingdings"/>
      </w:rPr>
    </w:lvl>
  </w:abstractNum>
  <w:abstractNum w:abstractNumId="1">
    <w:multiLevelType w:val="hybridMultilevel"/>
    <w:lvl w:ilvl="0">
      <w:start w:val="1"/>
      <w:numFmt w:val="lowerLetter"/>
      <w:isLgl w:val="false"/>
      <w:suff w:val="tab"/>
      <w:lvlText w:val="%1)"/>
      <w:lvlJc w:val="left"/>
      <w:pPr>
        <w:ind w:left="360" w:hanging="360"/>
        <w:tabs>
          <w:tab w:val="num" w:pos="360" w:leader="none"/>
        </w:tabs>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it-IT" w:bidi="ar-SA" w:eastAsia="zh-CN"/>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33">
    <w:name w:val="Title Char"/>
    <w:basedOn w:val="452"/>
    <w:link w:val="475"/>
    <w:uiPriority w:val="10"/>
    <w:rPr>
      <w:sz w:val="48"/>
      <w:szCs w:val="48"/>
    </w:rPr>
  </w:style>
  <w:style w:type="character" w:styleId="35">
    <w:name w:val="Subtitle Char"/>
    <w:basedOn w:val="452"/>
    <w:link w:val="477"/>
    <w:uiPriority w:val="11"/>
    <w:rPr>
      <w:sz w:val="24"/>
      <w:szCs w:val="24"/>
    </w:rPr>
  </w:style>
  <w:style w:type="character" w:styleId="37">
    <w:name w:val="Quote Char"/>
    <w:link w:val="479"/>
    <w:uiPriority w:val="29"/>
    <w:rPr>
      <w:i/>
    </w:rPr>
  </w:style>
  <w:style w:type="character" w:styleId="39">
    <w:name w:val="Intense Quote Char"/>
    <w:link w:val="481"/>
    <w:uiPriority w:val="30"/>
    <w:rPr>
      <w:i/>
    </w:rPr>
  </w:style>
  <w:style w:type="character" w:styleId="174">
    <w:name w:val="Footnote Text Char"/>
    <w:link w:val="616"/>
    <w:uiPriority w:val="99"/>
    <w:rPr>
      <w:sz w:val="18"/>
    </w:rPr>
  </w:style>
  <w:style w:type="character" w:styleId="177">
    <w:name w:val="Endnote Text Char"/>
    <w:link w:val="619"/>
    <w:uiPriority w:val="99"/>
    <w:rPr>
      <w:sz w:val="20"/>
    </w:rPr>
  </w:style>
  <w:style w:type="paragraph" w:styleId="451" w:default="1">
    <w:name w:val="Normal"/>
    <w:qFormat/>
  </w:style>
  <w:style w:type="character" w:styleId="452" w:default="1">
    <w:name w:val="Default Paragraph Font"/>
    <w:uiPriority w:val="1"/>
    <w:semiHidden/>
    <w:unhideWhenUsed/>
  </w:style>
  <w:style w:type="table" w:styleId="453" w:default="1">
    <w:name w:val="Normal Table"/>
    <w:qFormat/>
    <w:uiPriority w:val="99"/>
    <w:semiHidden/>
    <w:unhideWhenUsed/>
    <w:tblPr>
      <w:tblInd w:w="0" w:type="dxa"/>
      <w:tblCellMar>
        <w:left w:w="108" w:type="dxa"/>
        <w:top w:w="0" w:type="dxa"/>
        <w:right w:w="108" w:type="dxa"/>
        <w:bottom w:w="0" w:type="dxa"/>
      </w:tblCellMar>
    </w:tblPr>
  </w:style>
  <w:style w:type="numbering" w:styleId="454" w:default="1">
    <w:name w:val="No List"/>
    <w:uiPriority w:val="99"/>
    <w:semiHidden/>
    <w:unhideWhenUsed/>
  </w:style>
  <w:style w:type="paragraph" w:styleId="455" w:customStyle="1">
    <w:name w:val="Heading 1"/>
    <w:link w:val="456"/>
    <w:qFormat/>
    <w:uiPriority w:val="9"/>
    <w:rPr>
      <w:rFonts w:ascii="Arial" w:hAnsi="Arial" w:cs="Arial" w:eastAsia="Arial"/>
      <w:sz w:val="40"/>
      <w:szCs w:val="40"/>
    </w:rPr>
    <w:pPr>
      <w:keepLines/>
      <w:keepNext/>
      <w:spacing w:after="200" w:before="480"/>
      <w:outlineLvl w:val="0"/>
    </w:pPr>
  </w:style>
  <w:style w:type="character" w:styleId="456" w:customStyle="1">
    <w:name w:val="Heading 1 Char"/>
    <w:link w:val="455"/>
    <w:uiPriority w:val="9"/>
    <w:rPr>
      <w:rFonts w:ascii="Arial" w:hAnsi="Arial" w:cs="Arial" w:eastAsia="Arial"/>
      <w:sz w:val="40"/>
      <w:szCs w:val="40"/>
    </w:rPr>
  </w:style>
  <w:style w:type="paragraph" w:styleId="457" w:customStyle="1">
    <w:name w:val="Heading 2"/>
    <w:link w:val="458"/>
    <w:qFormat/>
    <w:uiPriority w:val="9"/>
    <w:unhideWhenUsed/>
    <w:rPr>
      <w:rFonts w:ascii="Arial" w:hAnsi="Arial" w:cs="Arial" w:eastAsia="Arial"/>
      <w:sz w:val="34"/>
    </w:rPr>
    <w:pPr>
      <w:keepLines/>
      <w:keepNext/>
      <w:spacing w:after="200" w:before="360"/>
      <w:outlineLvl w:val="1"/>
    </w:pPr>
  </w:style>
  <w:style w:type="character" w:styleId="458" w:customStyle="1">
    <w:name w:val="Heading 2 Char"/>
    <w:link w:val="457"/>
    <w:uiPriority w:val="9"/>
    <w:rPr>
      <w:rFonts w:ascii="Arial" w:hAnsi="Arial" w:cs="Arial" w:eastAsia="Arial"/>
      <w:sz w:val="34"/>
    </w:rPr>
  </w:style>
  <w:style w:type="paragraph" w:styleId="459" w:customStyle="1">
    <w:name w:val="Heading 3"/>
    <w:link w:val="460"/>
    <w:qFormat/>
    <w:uiPriority w:val="9"/>
    <w:unhideWhenUsed/>
    <w:rPr>
      <w:rFonts w:ascii="Arial" w:hAnsi="Arial" w:cs="Arial" w:eastAsia="Arial"/>
      <w:sz w:val="30"/>
      <w:szCs w:val="30"/>
    </w:rPr>
    <w:pPr>
      <w:keepLines/>
      <w:keepNext/>
      <w:spacing w:after="200" w:before="320"/>
      <w:outlineLvl w:val="2"/>
    </w:pPr>
  </w:style>
  <w:style w:type="character" w:styleId="460" w:customStyle="1">
    <w:name w:val="Heading 3 Char"/>
    <w:link w:val="459"/>
    <w:uiPriority w:val="9"/>
    <w:rPr>
      <w:rFonts w:ascii="Arial" w:hAnsi="Arial" w:cs="Arial" w:eastAsia="Arial"/>
      <w:sz w:val="30"/>
      <w:szCs w:val="30"/>
    </w:rPr>
  </w:style>
  <w:style w:type="paragraph" w:styleId="461" w:customStyle="1">
    <w:name w:val="Heading 4"/>
    <w:link w:val="462"/>
    <w:qFormat/>
    <w:uiPriority w:val="9"/>
    <w:unhideWhenUsed/>
    <w:rPr>
      <w:rFonts w:ascii="Arial" w:hAnsi="Arial" w:cs="Arial" w:eastAsia="Arial"/>
      <w:b/>
      <w:bCs/>
      <w:sz w:val="26"/>
      <w:szCs w:val="26"/>
    </w:rPr>
    <w:pPr>
      <w:keepLines/>
      <w:keepNext/>
      <w:spacing w:after="200" w:before="320"/>
      <w:outlineLvl w:val="3"/>
    </w:pPr>
  </w:style>
  <w:style w:type="character" w:styleId="462" w:customStyle="1">
    <w:name w:val="Heading 4 Char"/>
    <w:link w:val="461"/>
    <w:uiPriority w:val="9"/>
    <w:rPr>
      <w:rFonts w:ascii="Arial" w:hAnsi="Arial" w:cs="Arial" w:eastAsia="Arial"/>
      <w:b/>
      <w:bCs/>
      <w:sz w:val="26"/>
      <w:szCs w:val="26"/>
    </w:rPr>
  </w:style>
  <w:style w:type="paragraph" w:styleId="463" w:customStyle="1">
    <w:name w:val="Heading 5"/>
    <w:link w:val="464"/>
    <w:qFormat/>
    <w:uiPriority w:val="9"/>
    <w:unhideWhenUsed/>
    <w:rPr>
      <w:rFonts w:ascii="Arial" w:hAnsi="Arial" w:cs="Arial" w:eastAsia="Arial"/>
      <w:b/>
      <w:bCs/>
      <w:sz w:val="24"/>
      <w:szCs w:val="24"/>
    </w:rPr>
    <w:pPr>
      <w:keepLines/>
      <w:keepNext/>
      <w:spacing w:after="200" w:before="320"/>
      <w:outlineLvl w:val="4"/>
    </w:pPr>
  </w:style>
  <w:style w:type="character" w:styleId="464" w:customStyle="1">
    <w:name w:val="Heading 5 Char"/>
    <w:link w:val="463"/>
    <w:uiPriority w:val="9"/>
    <w:rPr>
      <w:rFonts w:ascii="Arial" w:hAnsi="Arial" w:cs="Arial" w:eastAsia="Arial"/>
      <w:b/>
      <w:bCs/>
      <w:sz w:val="24"/>
      <w:szCs w:val="24"/>
    </w:rPr>
  </w:style>
  <w:style w:type="paragraph" w:styleId="465" w:customStyle="1">
    <w:name w:val="Heading 6"/>
    <w:link w:val="466"/>
    <w:qFormat/>
    <w:uiPriority w:val="9"/>
    <w:unhideWhenUsed/>
    <w:rPr>
      <w:rFonts w:ascii="Arial" w:hAnsi="Arial" w:cs="Arial" w:eastAsia="Arial"/>
      <w:b/>
      <w:bCs/>
      <w:sz w:val="22"/>
      <w:szCs w:val="22"/>
    </w:rPr>
    <w:pPr>
      <w:keepLines/>
      <w:keepNext/>
      <w:spacing w:after="200" w:before="320"/>
      <w:outlineLvl w:val="5"/>
    </w:pPr>
  </w:style>
  <w:style w:type="character" w:styleId="466" w:customStyle="1">
    <w:name w:val="Heading 6 Char"/>
    <w:link w:val="465"/>
    <w:uiPriority w:val="9"/>
    <w:rPr>
      <w:rFonts w:ascii="Arial" w:hAnsi="Arial" w:cs="Arial" w:eastAsia="Arial"/>
      <w:b/>
      <w:bCs/>
      <w:sz w:val="22"/>
      <w:szCs w:val="22"/>
    </w:rPr>
  </w:style>
  <w:style w:type="paragraph" w:styleId="467" w:customStyle="1">
    <w:name w:val="Heading 7"/>
    <w:link w:val="468"/>
    <w:qFormat/>
    <w:uiPriority w:val="9"/>
    <w:unhideWhenUsed/>
    <w:rPr>
      <w:rFonts w:ascii="Arial" w:hAnsi="Arial" w:cs="Arial" w:eastAsia="Arial"/>
      <w:b/>
      <w:bCs/>
      <w:i/>
      <w:iCs/>
      <w:sz w:val="22"/>
      <w:szCs w:val="22"/>
    </w:rPr>
    <w:pPr>
      <w:keepLines/>
      <w:keepNext/>
      <w:spacing w:after="200" w:before="320"/>
      <w:outlineLvl w:val="6"/>
    </w:pPr>
  </w:style>
  <w:style w:type="character" w:styleId="468" w:customStyle="1">
    <w:name w:val="Heading 7 Char"/>
    <w:link w:val="467"/>
    <w:uiPriority w:val="9"/>
    <w:rPr>
      <w:rFonts w:ascii="Arial" w:hAnsi="Arial" w:cs="Arial" w:eastAsia="Arial"/>
      <w:b/>
      <w:bCs/>
      <w:i/>
      <w:iCs/>
      <w:sz w:val="22"/>
      <w:szCs w:val="22"/>
    </w:rPr>
  </w:style>
  <w:style w:type="paragraph" w:styleId="469" w:customStyle="1">
    <w:name w:val="Heading 8"/>
    <w:link w:val="470"/>
    <w:qFormat/>
    <w:uiPriority w:val="9"/>
    <w:unhideWhenUsed/>
    <w:rPr>
      <w:rFonts w:ascii="Arial" w:hAnsi="Arial" w:cs="Arial" w:eastAsia="Arial"/>
      <w:i/>
      <w:iCs/>
      <w:sz w:val="22"/>
      <w:szCs w:val="22"/>
    </w:rPr>
    <w:pPr>
      <w:keepLines/>
      <w:keepNext/>
      <w:spacing w:after="200" w:before="320"/>
      <w:outlineLvl w:val="7"/>
    </w:pPr>
  </w:style>
  <w:style w:type="character" w:styleId="470" w:customStyle="1">
    <w:name w:val="Heading 8 Char"/>
    <w:link w:val="469"/>
    <w:uiPriority w:val="9"/>
    <w:rPr>
      <w:rFonts w:ascii="Arial" w:hAnsi="Arial" w:cs="Arial" w:eastAsia="Arial"/>
      <w:i/>
      <w:iCs/>
      <w:sz w:val="22"/>
      <w:szCs w:val="22"/>
    </w:rPr>
  </w:style>
  <w:style w:type="paragraph" w:styleId="471" w:customStyle="1">
    <w:name w:val="Heading 9"/>
    <w:link w:val="472"/>
    <w:qFormat/>
    <w:uiPriority w:val="9"/>
    <w:unhideWhenUsed/>
    <w:rPr>
      <w:rFonts w:ascii="Arial" w:hAnsi="Arial" w:cs="Arial" w:eastAsia="Arial"/>
      <w:i/>
      <w:iCs/>
      <w:sz w:val="21"/>
      <w:szCs w:val="21"/>
    </w:rPr>
    <w:pPr>
      <w:keepLines/>
      <w:keepNext/>
      <w:spacing w:after="200" w:before="320"/>
      <w:outlineLvl w:val="8"/>
    </w:pPr>
  </w:style>
  <w:style w:type="character" w:styleId="472" w:customStyle="1">
    <w:name w:val="Heading 9 Char"/>
    <w:link w:val="471"/>
    <w:uiPriority w:val="9"/>
    <w:rPr>
      <w:rFonts w:ascii="Arial" w:hAnsi="Arial" w:cs="Arial" w:eastAsia="Arial"/>
      <w:i/>
      <w:iCs/>
      <w:sz w:val="21"/>
      <w:szCs w:val="21"/>
    </w:rPr>
  </w:style>
  <w:style w:type="paragraph" w:styleId="473">
    <w:name w:val="List Paragraph"/>
    <w:qFormat/>
    <w:uiPriority w:val="34"/>
    <w:pPr>
      <w:contextualSpacing w:val="true"/>
      <w:ind w:left="720"/>
    </w:pPr>
  </w:style>
  <w:style w:type="paragraph" w:styleId="474">
    <w:name w:val="No Spacing"/>
    <w:qFormat/>
    <w:uiPriority w:val="1"/>
  </w:style>
  <w:style w:type="paragraph" w:styleId="475">
    <w:name w:val="Title"/>
    <w:basedOn w:val="451"/>
    <w:link w:val="476"/>
    <w:rPr>
      <w:b/>
      <w:sz w:val="36"/>
      <w:u w:val="single"/>
    </w:rPr>
    <w:pPr>
      <w:jc w:val="center"/>
    </w:pPr>
  </w:style>
  <w:style w:type="character" w:styleId="476" w:customStyle="1">
    <w:name w:val="Titolo Carattere"/>
    <w:link w:val="475"/>
    <w:uiPriority w:val="10"/>
    <w:rPr>
      <w:sz w:val="48"/>
      <w:szCs w:val="48"/>
    </w:rPr>
  </w:style>
  <w:style w:type="paragraph" w:styleId="477">
    <w:name w:val="Subtitle"/>
    <w:basedOn w:val="451"/>
    <w:link w:val="478"/>
    <w:rPr>
      <w:b/>
      <w:sz w:val="48"/>
      <w:u w:val="single"/>
    </w:rPr>
    <w:pPr>
      <w:jc w:val="center"/>
    </w:pPr>
  </w:style>
  <w:style w:type="character" w:styleId="478" w:customStyle="1">
    <w:name w:val="Sottotitolo Carattere"/>
    <w:link w:val="477"/>
    <w:uiPriority w:val="11"/>
    <w:rPr>
      <w:sz w:val="24"/>
      <w:szCs w:val="24"/>
    </w:rPr>
  </w:style>
  <w:style w:type="paragraph" w:styleId="479">
    <w:name w:val="Quote"/>
    <w:link w:val="480"/>
    <w:qFormat/>
    <w:uiPriority w:val="29"/>
    <w:rPr>
      <w:i/>
    </w:rPr>
    <w:pPr>
      <w:ind w:left="720" w:right="720"/>
    </w:pPr>
  </w:style>
  <w:style w:type="character" w:styleId="480" w:customStyle="1">
    <w:name w:val="Citazione Carattere"/>
    <w:link w:val="479"/>
    <w:uiPriority w:val="29"/>
    <w:rPr>
      <w:i/>
    </w:rPr>
  </w:style>
  <w:style w:type="paragraph" w:styleId="481">
    <w:name w:val="Intense Quote"/>
    <w:link w:val="482"/>
    <w:qFormat/>
    <w:uiPriority w:val="30"/>
    <w:rPr>
      <w:i/>
    </w:rPr>
    <w:pPr>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482" w:customStyle="1">
    <w:name w:val="Citazione intensa Carattere"/>
    <w:link w:val="481"/>
    <w:uiPriority w:val="30"/>
    <w:rPr>
      <w:i/>
    </w:rPr>
  </w:style>
  <w:style w:type="paragraph" w:styleId="483" w:customStyle="1">
    <w:name w:val="Header"/>
    <w:link w:val="484"/>
    <w:uiPriority w:val="99"/>
    <w:unhideWhenUsed/>
    <w:pPr>
      <w:tabs>
        <w:tab w:val="center" w:pos="7143" w:leader="none"/>
        <w:tab w:val="right" w:pos="14287" w:leader="none"/>
      </w:tabs>
    </w:pPr>
  </w:style>
  <w:style w:type="character" w:styleId="484" w:customStyle="1">
    <w:name w:val="Header Char"/>
    <w:link w:val="483"/>
    <w:uiPriority w:val="99"/>
  </w:style>
  <w:style w:type="paragraph" w:styleId="485" w:customStyle="1">
    <w:name w:val="Footer"/>
    <w:link w:val="488"/>
    <w:uiPriority w:val="99"/>
    <w:unhideWhenUsed/>
    <w:pPr>
      <w:tabs>
        <w:tab w:val="center" w:pos="7143" w:leader="none"/>
        <w:tab w:val="right" w:pos="14287" w:leader="none"/>
      </w:tabs>
    </w:pPr>
  </w:style>
  <w:style w:type="character" w:styleId="486" w:customStyle="1">
    <w:name w:val="Footer Char"/>
    <w:link w:val="485"/>
    <w:uiPriority w:val="99"/>
  </w:style>
  <w:style w:type="paragraph" w:styleId="487" w:customStyle="1">
    <w:name w:val="Caption"/>
    <w:qFormat/>
    <w:uiPriority w:val="35"/>
    <w:semiHidden/>
    <w:unhideWhenUsed/>
    <w:rPr>
      <w:b/>
      <w:bCs/>
      <w:color w:val="4F81BD" w:themeColor="accent1"/>
      <w:sz w:val="18"/>
      <w:szCs w:val="18"/>
    </w:rPr>
    <w:pPr>
      <w:spacing w:lineRule="auto" w:line="276"/>
    </w:pPr>
  </w:style>
  <w:style w:type="character" w:styleId="488" w:customStyle="1">
    <w:name w:val="Caption Char"/>
    <w:link w:val="485"/>
    <w:uiPriority w:val="99"/>
  </w:style>
  <w:style w:type="table" w:styleId="489">
    <w:name w:val="Table Grid"/>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90" w:customStyle="1">
    <w:name w:val="Table Grid Light"/>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491" w:customStyle="1">
    <w:name w:val="Plain Table 1"/>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fill="F2F2F2" w:color="F2F2F2" w:themeFill="text1" w:themeFillTint="00"/>
      </w:tcPr>
    </w:tblStylePr>
    <w:tblStylePr w:type="band1Vert">
      <w:tcPr>
        <w:shd w:val="clear" w:fill="F2F2F2" w:color="F2F2F2" w:themeFill="text1" w:themeFill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2" w:customStyle="1">
    <w:name w:val="Plain Table 2"/>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3" w:customStyle="1">
    <w:name w:val="Plain Table 3"/>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4" w:customStyle="1">
    <w:name w:val="Plain Table 4"/>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95" w:customStyle="1">
    <w:name w:val="Plain Table 5"/>
    <w:uiPriority w:val="99"/>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cPr>
        <w:shd w:val="clear" w:fill="F2F2F2" w:color="F2F2F2" w:themeFill="text1" w:themeFillTint="00"/>
      </w:tcPr>
    </w:tblStylePr>
    <w:tblStylePr w:type="band1Vert">
      <w:rPr>
        <w:rFonts w:ascii="Arial" w:hAnsi="Arial"/>
        <w:color w:val="404040"/>
        <w:sz w:val="22"/>
      </w:rPr>
      <w:tcPr>
        <w:shd w:val="clear" w:fill="F2F2F2" w:color="F2F2F2" w:themeFill="text1" w:themeFillTint="00"/>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496" w:customStyle="1">
    <w:name w:val="Grid Table 1 Light"/>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0" w:type="dxa"/>
        <w:top w:w="0" w:type="dxa"/>
        <w:right w:w="0"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97" w:customStyle="1">
    <w:name w:val="Grid Table 1 Light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98" w:customStyle="1">
    <w:name w:val="Grid Table 1 Light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99" w:customStyle="1">
    <w:name w:val="Grid Table 1 Light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500" w:customStyle="1">
    <w:name w:val="Grid Table 1 Light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501" w:customStyle="1">
    <w:name w:val="Grid Table 1 Light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502" w:customStyle="1">
    <w:name w:val="Grid Table 1 Light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503" w:customStyle="1">
    <w:name w:val="Grid Table 2"/>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6A6A6A" w:sz="4" w:space="0" w:themeColor="text1" w:themeTint="95"/>
          <w:right w:val="none" w:color="000000" w:sz="4" w:space="0"/>
          <w:bottom w:val="none" w:color="000000" w:sz="4" w:space="0"/>
        </w:tcBorders>
      </w:tcPr>
    </w:tblStylePr>
  </w:style>
  <w:style w:type="table" w:styleId="504" w:customStyle="1">
    <w:name w:val="Grid Table 2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505" w:customStyle="1">
    <w:name w:val="Grid Table 2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506" w:customStyle="1">
    <w:name w:val="Grid Table 2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507" w:customStyle="1">
    <w:name w:val="Grid Table 2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508" w:customStyle="1">
    <w:name w:val="Grid Table 2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4BACC6" w:sz="4" w:space="0" w:themeColor="accent5"/>
          <w:right w:val="none" w:color="000000" w:sz="4" w:space="0"/>
          <w:bottom w:val="none" w:color="000000" w:sz="4" w:space="0"/>
        </w:tcBorders>
      </w:tcPr>
    </w:tblStylePr>
  </w:style>
  <w:style w:type="table" w:styleId="509" w:customStyle="1">
    <w:name w:val="Grid Table 2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F79646" w:sz="4" w:space="0" w:themeColor="accent6"/>
          <w:right w:val="none" w:color="000000" w:sz="4" w:space="0"/>
          <w:bottom w:val="none" w:color="000000" w:sz="4" w:space="0"/>
        </w:tcBorders>
      </w:tcPr>
    </w:tblStylePr>
  </w:style>
  <w:style w:type="table" w:styleId="510" w:customStyle="1">
    <w:name w:val="Grid Table 3"/>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1" w:customStyle="1">
    <w:name w:val="Grid Table 3 - Accent 1"/>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0" w:type="dxa"/>
        <w:top w:w="0" w:type="dxa"/>
        <w:right w:w="0" w:type="dxa"/>
        <w:bottom w:w="0" w:type="dxa"/>
      </w:tblCellMar>
    </w:tblPr>
    <w:tblStylePr w:type="band1Horz">
      <w:rPr>
        <w:rFonts w:ascii="Arial" w:hAnsi="Arial"/>
        <w:color w:val="404040"/>
        <w:sz w:val="22"/>
      </w:rPr>
      <w:tcPr>
        <w:shd w:val="clear" w:fill="DAE5F1" w:color="DAE5F1" w:themeFill="accent1" w:themeFillTint="34"/>
      </w:tcPr>
    </w:tblStylePr>
    <w:tblStylePr w:type="band1Vert">
      <w:rPr>
        <w:rFonts w:ascii="Arial" w:hAnsi="Arial"/>
        <w:color w:val="404040"/>
        <w:sz w:val="22"/>
      </w:rPr>
      <w:tcPr>
        <w:shd w:val="clear" w:fill="DAE5F1" w:color="DAE5F1" w:themeFill="accent1"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2" w:customStyle="1">
    <w:name w:val="Grid Table 3 - Accent 2"/>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3" w:customStyle="1">
    <w:name w:val="Grid Table 3 - Accent 3"/>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4" w:customStyle="1">
    <w:name w:val="Grid Table 3 - Accent 4"/>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5" w:customStyle="1">
    <w:name w:val="Grid Table 3 - Accent 5"/>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6" w:customStyle="1">
    <w:name w:val="Grid Table 3 - Accent 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i/>
        <w:color w:val="404040"/>
      </w:rPr>
      <w:pPr>
        <w:jc w:val="right"/>
      </w:pPr>
      <w:tcPr>
        <w:shd w:val="clear"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517" w:customStyle="1">
    <w:name w:val="Grid Table 4"/>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CBCBCB" w:color="CBCBCB" w:themeFill="text1" w:themeFillTint="34"/>
      </w:tcPr>
    </w:tblStylePr>
    <w:tblStylePr w:type="band1Vert">
      <w:rPr>
        <w:rFonts w:ascii="Arial" w:hAnsi="Arial"/>
        <w:color w:val="404040"/>
        <w:sz w:val="22"/>
      </w:rPr>
      <w:tcPr>
        <w:shd w:val="clear" w:fill="CBCBCB" w:color="CBCBCB" w:themeFill="text1" w:themeFillTint="34"/>
      </w:tcPr>
    </w:tblStylePr>
    <w:tblStylePr w:type="firstCol">
      <w:rPr>
        <w:b/>
        <w:color w:val="404040"/>
      </w:rPr>
    </w:tblStylePr>
    <w:tblStylePr w:type="firstRow">
      <w:rPr>
        <w:rFonts w:ascii="Arial" w:hAnsi="Arial"/>
        <w:b/>
        <w:color w:val="FFFFFF"/>
        <w:sz w:val="22"/>
      </w:rPr>
      <w:tcPr>
        <w:shd w:val="clear" w:fill="000000" w:color="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18" w:customStyle="1">
    <w:name w:val="Grid Table 4 - Accent 1"/>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CE6F2" w:color="DCE6F2" w:themeFill="accent1" w:themeFillTint="32"/>
      </w:tcPr>
    </w:tblStylePr>
    <w:tblStylePr w:type="band1Vert">
      <w:rPr>
        <w:rFonts w:ascii="Arial" w:hAnsi="Arial"/>
        <w:color w:val="404040"/>
        <w:sz w:val="22"/>
      </w:rPr>
      <w:tcPr>
        <w:shd w:val="clear" w:fill="DCE6F2" w:color="DCE6F2" w:themeFill="accent1" w:themeFillTint="32"/>
      </w:tcPr>
    </w:tblStylePr>
    <w:tblStylePr w:type="firstCol">
      <w:rPr>
        <w:b/>
        <w:color w:val="404040"/>
      </w:rPr>
    </w:tblStylePr>
    <w:tblStylePr w:type="firstRow">
      <w:rPr>
        <w:rFonts w:ascii="Arial" w:hAnsi="Arial"/>
        <w:b/>
        <w:color w:val="FFFFFF"/>
        <w:sz w:val="22"/>
      </w:rPr>
      <w:tcPr>
        <w:shd w:val="clear" w:fill="5D8AC2" w:color="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19" w:customStyle="1">
    <w:name w:val="Grid Table 4 - Accent 2"/>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F2DCDC" w:color="F2DCDC" w:themeFill="accent2" w:themeFillTint="32"/>
      </w:tcPr>
    </w:tblStylePr>
    <w:tblStylePr w:type="band1Vert">
      <w:rPr>
        <w:rFonts w:ascii="Arial" w:hAnsi="Arial"/>
        <w:color w:val="404040"/>
        <w:sz w:val="22"/>
      </w:rPr>
      <w:tcPr>
        <w:shd w:val="clear" w:fill="F2DCDC" w:color="F2DCDC" w:themeFill="accent2" w:themeFillTint="32"/>
      </w:tcPr>
    </w:tblStylePr>
    <w:tblStylePr w:type="firstCol">
      <w:rPr>
        <w:b/>
        <w:color w:val="404040"/>
      </w:rPr>
    </w:tblStylePr>
    <w:tblStylePr w:type="firstRow">
      <w:rPr>
        <w:rFonts w:ascii="Arial" w:hAnsi="Arial"/>
        <w:b/>
        <w:color w:val="FFFFFF"/>
        <w:sz w:val="22"/>
      </w:rPr>
      <w:tcPr>
        <w:shd w:val="clear" w:fill="D99695" w:color="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20" w:customStyle="1">
    <w:name w:val="Grid Table 4 - Accent 3"/>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AF1DC" w:color="EAF1DC" w:themeFill="accent3" w:themeFillTint="34"/>
      </w:tcPr>
    </w:tblStylePr>
    <w:tblStylePr w:type="band1Vert">
      <w:rPr>
        <w:rFonts w:ascii="Arial" w:hAnsi="Arial"/>
        <w:color w:val="404040"/>
        <w:sz w:val="22"/>
      </w:rPr>
      <w:tcPr>
        <w:shd w:val="clear" w:fill="EAF1DC" w:color="EAF1DC" w:themeFill="accent3" w:themeFillTint="34"/>
      </w:tcPr>
    </w:tblStylePr>
    <w:tblStylePr w:type="firstCol">
      <w:rPr>
        <w:b/>
        <w:color w:val="404040"/>
      </w:rPr>
    </w:tblStylePr>
    <w:tblStylePr w:type="firstRow">
      <w:rPr>
        <w:rFonts w:ascii="Arial" w:hAnsi="Arial"/>
        <w:b/>
        <w:color w:val="FFFFFF"/>
        <w:sz w:val="22"/>
      </w:rPr>
      <w:tcPr>
        <w:shd w:val="clear" w:fill="9ABB59" w:color="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21" w:customStyle="1">
    <w:name w:val="Grid Table 4 - Accent 4"/>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E5DFEC" w:color="E5DFEC" w:themeFill="accent4" w:themeFillTint="34"/>
      </w:tcPr>
    </w:tblStylePr>
    <w:tblStylePr w:type="band1Vert">
      <w:rPr>
        <w:rFonts w:ascii="Arial" w:hAnsi="Arial"/>
        <w:color w:val="404040"/>
        <w:sz w:val="22"/>
      </w:rPr>
      <w:tcPr>
        <w:shd w:val="clear" w:fill="E5DFEC" w:color="E5DFEC" w:themeFill="accent4" w:themeFillTint="34"/>
      </w:tcPr>
    </w:tblStylePr>
    <w:tblStylePr w:type="firstCol">
      <w:rPr>
        <w:b/>
        <w:color w:val="404040"/>
      </w:rPr>
    </w:tblStylePr>
    <w:tblStylePr w:type="firstRow">
      <w:rPr>
        <w:rFonts w:ascii="Arial" w:hAnsi="Arial"/>
        <w:b/>
        <w:color w:val="FFFFFF"/>
        <w:sz w:val="22"/>
      </w:rPr>
      <w:tcPr>
        <w:shd w:val="clear" w:fill="B2A1C6" w:color="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22" w:customStyle="1">
    <w:name w:val="Grid Table 4 - Accent 5"/>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AEEF3" w:color="DAEEF3" w:themeFill="accent5" w:themeFillTint="34"/>
      </w:tcPr>
    </w:tblStylePr>
    <w:tblStylePr w:type="band1Vert">
      <w:rPr>
        <w:rFonts w:ascii="Arial" w:hAnsi="Arial"/>
        <w:color w:val="404040"/>
        <w:sz w:val="22"/>
      </w:rPr>
      <w:tcPr>
        <w:shd w:val="clear" w:fill="DAEEF3" w:color="DAEEF3" w:themeFill="accent5" w:themeFillTint="34"/>
      </w:tcPr>
    </w:tblStylePr>
    <w:tblStylePr w:type="firstCol">
      <w:rPr>
        <w:b/>
        <w:color w:val="404040"/>
      </w:rPr>
    </w:tblStylePr>
    <w:tblStylePr w:type="firstRow">
      <w:rPr>
        <w:rFonts w:ascii="Arial" w:hAnsi="Arial"/>
        <w:b/>
        <w:color w:val="FFFFFF"/>
        <w:sz w:val="22"/>
      </w:rPr>
      <w:tcPr>
        <w:shd w:val="clear" w:fill="4BACC6" w:color="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23" w:customStyle="1">
    <w:name w:val="Grid Table 4 - Accent 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9D8" w:color="FDE9D8" w:themeFill="accent6" w:themeFillTint="34"/>
      </w:tcPr>
    </w:tblStylePr>
    <w:tblStylePr w:type="band1Vert">
      <w:rPr>
        <w:rFonts w:ascii="Arial" w:hAnsi="Arial"/>
        <w:color w:val="404040"/>
        <w:sz w:val="22"/>
      </w:rPr>
      <w:tcPr>
        <w:shd w:val="clear" w:fill="FDE9D8" w:color="FDE9D8" w:themeFill="accent6" w:themeFillTint="34"/>
      </w:tcPr>
    </w:tblStylePr>
    <w:tblStylePr w:type="firstCol">
      <w:rPr>
        <w:b/>
        <w:color w:val="404040"/>
      </w:rPr>
    </w:tblStylePr>
    <w:tblStylePr w:type="firstRow">
      <w:rPr>
        <w:rFonts w:ascii="Arial" w:hAnsi="Arial"/>
        <w:b/>
        <w:color w:val="FFFFFF"/>
        <w:sz w:val="22"/>
      </w:rPr>
      <w:tcPr>
        <w:shd w:val="clear" w:fill="F79646" w:color="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24" w:customStyle="1">
    <w:name w:val="Grid Table 5 Dark"/>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BFBFBF" w:themeFill="text1" w:themeFillTint="40"/>
      <w:tblCellMar>
        <w:left w:w="0" w:type="dxa"/>
        <w:top w:w="0" w:type="dxa"/>
        <w:right w:w="0" w:type="dxa"/>
        <w:bottom w:w="0" w:type="dxa"/>
      </w:tblCellMar>
    </w:tblPr>
    <w:tblStylePr w:type="band1Horz">
      <w:tcPr>
        <w:shd w:val="clear" w:fill="8A8A8A" w:color="8A8A8A" w:themeFill="text1" w:themeFillTint="75"/>
      </w:tcPr>
    </w:tblStylePr>
    <w:tblStylePr w:type="band1Vert">
      <w:tcPr>
        <w:shd w:val="clear" w:fill="8A8A8A" w:color="8A8A8A" w:themeFill="text1" w:themeFillTint="75"/>
      </w:tcPr>
    </w:tblStylePr>
    <w:tblStylePr w:type="firstCol">
      <w:rPr>
        <w:rFonts w:ascii="Arial" w:hAnsi="Arial"/>
        <w:b/>
        <w:color w:val="FFFFFF"/>
        <w:sz w:val="22"/>
      </w:rPr>
      <w:tcPr>
        <w:shd w:val="clear" w:fill="000000" w:color="000000" w:themeFill="text1"/>
      </w:tcPr>
    </w:tblStylePr>
    <w:tblStylePr w:type="firstRow">
      <w:rPr>
        <w:rFonts w:ascii="Arial" w:hAnsi="Arial"/>
        <w:b/>
        <w:color w:val="FFFFFF"/>
        <w:sz w:val="22"/>
      </w:rPr>
      <w:tcPr>
        <w:shd w:val="clear" w:fill="000000" w:color="000000" w:themeFill="text1"/>
      </w:tcPr>
    </w:tblStylePr>
    <w:tblStylePr w:type="lastCol">
      <w:rPr>
        <w:rFonts w:ascii="Arial" w:hAnsi="Arial"/>
        <w:b/>
        <w:color w:val="FFFFFF"/>
        <w:sz w:val="22"/>
      </w:rPr>
      <w:tcPr>
        <w:shd w:val="clear" w:fill="000000" w:color="000000" w:themeFill="text1"/>
      </w:tcPr>
    </w:tblStylePr>
    <w:tblStylePr w:type="lastRow">
      <w:rPr>
        <w:rFonts w:ascii="Arial" w:hAnsi="Arial"/>
        <w:b/>
        <w:color w:val="FFFFFF"/>
        <w:sz w:val="22"/>
      </w:rPr>
      <w:tcPr>
        <w:shd w:val="clear" w:fill="000000" w:color="000000" w:themeFill="text1"/>
        <w:tcBorders>
          <w:top w:val="single" w:color="FFFFFF" w:sz="4" w:space="0" w:themeColor="light1"/>
        </w:tcBorders>
      </w:tcPr>
    </w:tblStylePr>
  </w:style>
  <w:style w:type="table" w:styleId="525" w:customStyle="1">
    <w:name w:val="Grid Table 5 Dark- Accent 1"/>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5F1" w:color="DAE5F1" w:themeFill="accent1" w:themeFillTint="34"/>
      <w:tblCellMar>
        <w:left w:w="0" w:type="dxa"/>
        <w:top w:w="0" w:type="dxa"/>
        <w:right w:w="0" w:type="dxa"/>
        <w:bottom w:w="0" w:type="dxa"/>
      </w:tblCellMar>
    </w:tblPr>
    <w:tblStylePr w:type="band1Horz">
      <w:tcPr>
        <w:shd w:val="clear" w:fill="AEC4E0" w:color="AEC4E0" w:themeFill="accent1" w:themeFillTint="75"/>
      </w:tcPr>
    </w:tblStylePr>
    <w:tblStylePr w:type="band1Vert">
      <w:tcPr>
        <w:shd w:val="clear" w:fill="AEC4E0" w:color="AEC4E0" w:themeFill="accent1" w:themeFillTint="75"/>
      </w:tcPr>
    </w:tblStylePr>
    <w:tblStylePr w:type="firstCol">
      <w:rPr>
        <w:rFonts w:ascii="Arial" w:hAnsi="Arial"/>
        <w:b/>
        <w:color w:val="FFFFFF"/>
        <w:sz w:val="22"/>
      </w:rPr>
      <w:tcPr>
        <w:shd w:val="clear" w:fill="4F81BD" w:color="4F81BD" w:themeFill="accent1"/>
      </w:tcPr>
    </w:tblStylePr>
    <w:tblStylePr w:type="firstRow">
      <w:rPr>
        <w:rFonts w:ascii="Arial" w:hAnsi="Arial"/>
        <w:b/>
        <w:color w:val="FFFFFF"/>
        <w:sz w:val="22"/>
      </w:rPr>
      <w:tcPr>
        <w:shd w:val="clear" w:fill="4F81BD" w:color="4F81BD" w:themeFill="accent1"/>
      </w:tcPr>
    </w:tblStylePr>
    <w:tblStylePr w:type="lastCol">
      <w:rPr>
        <w:rFonts w:ascii="Arial" w:hAnsi="Arial"/>
        <w:b/>
        <w:color w:val="FFFFFF"/>
        <w:sz w:val="22"/>
      </w:rPr>
      <w:tcPr>
        <w:shd w:val="clear" w:fill="4F81BD" w:color="4F81BD" w:themeFill="accent1"/>
      </w:tcPr>
    </w:tblStylePr>
    <w:tblStylePr w:type="lastRow">
      <w:rPr>
        <w:rFonts w:ascii="Arial" w:hAnsi="Arial"/>
        <w:b/>
        <w:color w:val="FFFFFF"/>
        <w:sz w:val="22"/>
      </w:rPr>
      <w:tcPr>
        <w:shd w:val="clear" w:fill="4F81BD" w:color="4F81BD" w:themeFill="accent1"/>
        <w:tcBorders>
          <w:top w:val="single" w:color="FFFFFF" w:sz="4" w:space="0" w:themeColor="light1"/>
        </w:tcBorders>
      </w:tcPr>
    </w:tblStylePr>
  </w:style>
  <w:style w:type="table" w:styleId="526" w:customStyle="1">
    <w:name w:val="Grid Table 5 Dark - Accent 2"/>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2DCDC" w:color="F2DCDC" w:themeFill="accent2" w:themeFillTint="32"/>
      <w:tblCellMar>
        <w:left w:w="0" w:type="dxa"/>
        <w:top w:w="0" w:type="dxa"/>
        <w:right w:w="0" w:type="dxa"/>
        <w:bottom w:w="0" w:type="dxa"/>
      </w:tblCellMar>
    </w:tblPr>
    <w:tblStylePr w:type="band1Horz">
      <w:tcPr>
        <w:shd w:val="clear" w:fill="E2AEAD" w:color="E2AEAD" w:themeFill="accent2" w:themeFillTint="75"/>
      </w:tcPr>
    </w:tblStylePr>
    <w:tblStylePr w:type="band1Vert">
      <w:tcPr>
        <w:shd w:val="clear" w:fill="E2AEAD" w:color="E2AEAD" w:themeFill="accent2" w:themeFillTint="75"/>
      </w:tcPr>
    </w:tblStylePr>
    <w:tblStylePr w:type="firstCol">
      <w:rPr>
        <w:rFonts w:ascii="Arial" w:hAnsi="Arial"/>
        <w:b/>
        <w:color w:val="FFFFFF"/>
        <w:sz w:val="22"/>
      </w:rPr>
      <w:tcPr>
        <w:shd w:val="clear" w:fill="C0504D" w:color="C0504D" w:themeFill="accent2"/>
      </w:tcPr>
    </w:tblStylePr>
    <w:tblStylePr w:type="firstRow">
      <w:rPr>
        <w:rFonts w:ascii="Arial" w:hAnsi="Arial"/>
        <w:b/>
        <w:color w:val="FFFFFF"/>
        <w:sz w:val="22"/>
      </w:rPr>
      <w:tcPr>
        <w:shd w:val="clear" w:fill="C0504D" w:color="C0504D" w:themeFill="accent2"/>
      </w:tcPr>
    </w:tblStylePr>
    <w:tblStylePr w:type="lastCol">
      <w:rPr>
        <w:rFonts w:ascii="Arial" w:hAnsi="Arial"/>
        <w:b/>
        <w:color w:val="FFFFFF"/>
        <w:sz w:val="22"/>
      </w:rPr>
      <w:tcPr>
        <w:shd w:val="clear" w:fill="C0504D" w:color="C0504D" w:themeFill="accent2"/>
      </w:tcPr>
    </w:tblStylePr>
    <w:tblStylePr w:type="lastRow">
      <w:rPr>
        <w:rFonts w:ascii="Arial" w:hAnsi="Arial"/>
        <w:b/>
        <w:color w:val="FFFFFF"/>
        <w:sz w:val="22"/>
      </w:rPr>
      <w:tcPr>
        <w:shd w:val="clear" w:fill="C0504D" w:color="C0504D" w:themeFill="accent2"/>
        <w:tcBorders>
          <w:top w:val="single" w:color="FFFFFF" w:sz="4" w:space="0" w:themeColor="light1"/>
        </w:tcBorders>
      </w:tcPr>
    </w:tblStylePr>
  </w:style>
  <w:style w:type="table" w:styleId="527" w:customStyle="1">
    <w:name w:val="Grid Table 5 Dark - Accent 3"/>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AF1DC" w:color="EAF1DC" w:themeFill="accent3" w:themeFillTint="34"/>
      <w:tblCellMar>
        <w:left w:w="0" w:type="dxa"/>
        <w:top w:w="0" w:type="dxa"/>
        <w:right w:w="0" w:type="dxa"/>
        <w:bottom w:w="0" w:type="dxa"/>
      </w:tblCellMar>
    </w:tblPr>
    <w:tblStylePr w:type="band1Horz">
      <w:tcPr>
        <w:shd w:val="clear" w:fill="D0DFB2" w:color="D0DFB2" w:themeFill="accent3" w:themeFillTint="75"/>
      </w:tcPr>
    </w:tblStylePr>
    <w:tblStylePr w:type="band1Vert">
      <w:tcPr>
        <w:shd w:val="clear" w:fill="D0DFB2" w:color="D0DFB2" w:themeFill="accent3" w:themeFillTint="75"/>
      </w:tcPr>
    </w:tblStylePr>
    <w:tblStylePr w:type="firstCol">
      <w:rPr>
        <w:rFonts w:ascii="Arial" w:hAnsi="Arial"/>
        <w:b/>
        <w:color w:val="FFFFFF"/>
        <w:sz w:val="22"/>
      </w:rPr>
      <w:tcPr>
        <w:shd w:val="clear" w:fill="9BBB59" w:color="9BBB59" w:themeFill="accent3"/>
      </w:tcPr>
    </w:tblStylePr>
    <w:tblStylePr w:type="firstRow">
      <w:rPr>
        <w:rFonts w:ascii="Arial" w:hAnsi="Arial"/>
        <w:b/>
        <w:color w:val="FFFFFF"/>
        <w:sz w:val="22"/>
      </w:rPr>
      <w:tcPr>
        <w:shd w:val="clear" w:fill="9BBB59" w:color="9BBB59" w:themeFill="accent3"/>
      </w:tcPr>
    </w:tblStylePr>
    <w:tblStylePr w:type="lastCol">
      <w:rPr>
        <w:rFonts w:ascii="Arial" w:hAnsi="Arial"/>
        <w:b/>
        <w:color w:val="FFFFFF"/>
        <w:sz w:val="22"/>
      </w:rPr>
      <w:tcPr>
        <w:shd w:val="clear" w:fill="9BBB59" w:color="9BBB59" w:themeFill="accent3"/>
      </w:tcPr>
    </w:tblStylePr>
    <w:tblStylePr w:type="lastRow">
      <w:rPr>
        <w:rFonts w:ascii="Arial" w:hAnsi="Arial"/>
        <w:b/>
        <w:color w:val="FFFFFF"/>
        <w:sz w:val="22"/>
      </w:rPr>
      <w:tcPr>
        <w:shd w:val="clear" w:fill="9BBB59" w:color="9BBB59" w:themeFill="accent3"/>
        <w:tcBorders>
          <w:top w:val="single" w:color="FFFFFF" w:sz="4" w:space="0" w:themeColor="light1"/>
        </w:tcBorders>
      </w:tcPr>
    </w:tblStylePr>
  </w:style>
  <w:style w:type="table" w:styleId="528" w:customStyle="1">
    <w:name w:val="Grid Table 5 Dark- Accent 4"/>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5DFEC" w:color="E5DFEC" w:themeFill="accent4" w:themeFillTint="34"/>
      <w:tblCellMar>
        <w:left w:w="0" w:type="dxa"/>
        <w:top w:w="0" w:type="dxa"/>
        <w:right w:w="0" w:type="dxa"/>
        <w:bottom w:w="0" w:type="dxa"/>
      </w:tblCellMar>
    </w:tblPr>
    <w:tblStylePr w:type="band1Horz">
      <w:tcPr>
        <w:shd w:val="clear" w:fill="C4B7D4" w:color="C4B7D4" w:themeFill="accent4" w:themeFillTint="75"/>
      </w:tcPr>
    </w:tblStylePr>
    <w:tblStylePr w:type="band1Vert">
      <w:tcPr>
        <w:shd w:val="clear" w:fill="C4B7D4" w:color="C4B7D4" w:themeFill="accent4" w:themeFillTint="75"/>
      </w:tcPr>
    </w:tblStylePr>
    <w:tblStylePr w:type="firstCol">
      <w:rPr>
        <w:rFonts w:ascii="Arial" w:hAnsi="Arial"/>
        <w:b/>
        <w:color w:val="FFFFFF"/>
        <w:sz w:val="22"/>
      </w:rPr>
      <w:tcPr>
        <w:shd w:val="clear" w:fill="8064A2" w:color="8064A2" w:themeFill="accent4"/>
      </w:tcPr>
    </w:tblStylePr>
    <w:tblStylePr w:type="firstRow">
      <w:rPr>
        <w:rFonts w:ascii="Arial" w:hAnsi="Arial"/>
        <w:b/>
        <w:color w:val="FFFFFF"/>
        <w:sz w:val="22"/>
      </w:rPr>
      <w:tcPr>
        <w:shd w:val="clear" w:fill="8064A2" w:color="8064A2" w:themeFill="accent4"/>
      </w:tcPr>
    </w:tblStylePr>
    <w:tblStylePr w:type="lastCol">
      <w:rPr>
        <w:rFonts w:ascii="Arial" w:hAnsi="Arial"/>
        <w:b/>
        <w:color w:val="FFFFFF"/>
        <w:sz w:val="22"/>
      </w:rPr>
      <w:tcPr>
        <w:shd w:val="clear" w:fill="8064A2" w:color="8064A2" w:themeFill="accent4"/>
      </w:tcPr>
    </w:tblStylePr>
    <w:tblStylePr w:type="lastRow">
      <w:rPr>
        <w:rFonts w:ascii="Arial" w:hAnsi="Arial"/>
        <w:b/>
        <w:color w:val="FFFFFF"/>
        <w:sz w:val="22"/>
      </w:rPr>
      <w:tcPr>
        <w:shd w:val="clear" w:fill="8064A2" w:color="8064A2" w:themeFill="accent4"/>
        <w:tcBorders>
          <w:top w:val="single" w:color="FFFFFF" w:sz="4" w:space="0" w:themeColor="light1"/>
        </w:tcBorders>
      </w:tcPr>
    </w:tblStylePr>
  </w:style>
  <w:style w:type="table" w:styleId="529" w:customStyle="1">
    <w:name w:val="Grid Table 5 Dark - Accent 5"/>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AEEF3" w:color="DAEEF3" w:themeFill="accent5" w:themeFillTint="34"/>
      <w:tblCellMar>
        <w:left w:w="0" w:type="dxa"/>
        <w:top w:w="0" w:type="dxa"/>
        <w:right w:w="0" w:type="dxa"/>
        <w:bottom w:w="0" w:type="dxa"/>
      </w:tblCellMar>
    </w:tblPr>
    <w:tblStylePr w:type="band1Horz">
      <w:tcPr>
        <w:shd w:val="clear" w:fill="ACD8E4" w:color="ACD8E4" w:themeFill="accent5" w:themeFillTint="75"/>
      </w:tcPr>
    </w:tblStylePr>
    <w:tblStylePr w:type="band1Vert">
      <w:tcPr>
        <w:shd w:val="clear" w:fill="ACD8E4" w:color="ACD8E4" w:themeFill="accent5" w:themeFillTint="75"/>
      </w:tcPr>
    </w:tblStylePr>
    <w:tblStylePr w:type="firstCol">
      <w:rPr>
        <w:rFonts w:ascii="Arial" w:hAnsi="Arial"/>
        <w:b/>
        <w:color w:val="FFFFFF"/>
        <w:sz w:val="22"/>
      </w:rPr>
      <w:tcPr>
        <w:shd w:val="clear" w:fill="4BACC6" w:color="4BACC6" w:themeFill="accent5"/>
      </w:tcPr>
    </w:tblStylePr>
    <w:tblStylePr w:type="firstRow">
      <w:rPr>
        <w:rFonts w:ascii="Arial" w:hAnsi="Arial"/>
        <w:b/>
        <w:color w:val="FFFFFF"/>
        <w:sz w:val="22"/>
      </w:rPr>
      <w:tcPr>
        <w:shd w:val="clear" w:fill="4BACC6" w:color="4BACC6" w:themeFill="accent5"/>
      </w:tcPr>
    </w:tblStylePr>
    <w:tblStylePr w:type="lastCol">
      <w:rPr>
        <w:rFonts w:ascii="Arial" w:hAnsi="Arial"/>
        <w:b/>
        <w:color w:val="FFFFFF"/>
        <w:sz w:val="22"/>
      </w:rPr>
      <w:tcPr>
        <w:shd w:val="clear" w:fill="4BACC6" w:color="4BACC6" w:themeFill="accent5"/>
      </w:tcPr>
    </w:tblStylePr>
    <w:tblStylePr w:type="lastRow">
      <w:rPr>
        <w:rFonts w:ascii="Arial" w:hAnsi="Arial"/>
        <w:b/>
        <w:color w:val="FFFFFF"/>
        <w:sz w:val="22"/>
      </w:rPr>
      <w:tcPr>
        <w:shd w:val="clear" w:fill="4BACC6" w:color="4BACC6" w:themeFill="accent5"/>
        <w:tcBorders>
          <w:top w:val="single" w:color="FFFFFF" w:sz="4" w:space="0" w:themeColor="light1"/>
        </w:tcBorders>
      </w:tcPr>
    </w:tblStylePr>
  </w:style>
  <w:style w:type="table" w:styleId="530" w:customStyle="1">
    <w:name w:val="Grid Table 5 Dark - Accent 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DE9D8" w:color="FDE9D8" w:themeFill="accent6" w:themeFillTint="34"/>
      <w:tblCellMar>
        <w:left w:w="0" w:type="dxa"/>
        <w:top w:w="0" w:type="dxa"/>
        <w:right w:w="0" w:type="dxa"/>
        <w:bottom w:w="0" w:type="dxa"/>
      </w:tblCellMar>
    </w:tblPr>
    <w:tblStylePr w:type="band1Horz">
      <w:tcPr>
        <w:shd w:val="clear" w:fill="FBCEAA" w:color="FBCEAA" w:themeFill="accent6" w:themeFillTint="75"/>
      </w:tcPr>
    </w:tblStylePr>
    <w:tblStylePr w:type="band1Vert">
      <w:tcPr>
        <w:shd w:val="clear" w:fill="FBCEAA" w:color="FBCEAA" w:themeFill="accent6" w:themeFillTint="75"/>
      </w:tcPr>
    </w:tblStylePr>
    <w:tblStylePr w:type="firstCol">
      <w:rPr>
        <w:rFonts w:ascii="Arial" w:hAnsi="Arial"/>
        <w:b/>
        <w:color w:val="FFFFFF"/>
        <w:sz w:val="22"/>
      </w:rPr>
      <w:tcPr>
        <w:shd w:val="clear" w:fill="F79646" w:color="F79646" w:themeFill="accent6"/>
      </w:tcPr>
    </w:tblStylePr>
    <w:tblStylePr w:type="firstRow">
      <w:rPr>
        <w:rFonts w:ascii="Arial" w:hAnsi="Arial"/>
        <w:b/>
        <w:color w:val="FFFFFF"/>
        <w:sz w:val="22"/>
      </w:rPr>
      <w:tcPr>
        <w:shd w:val="clear" w:fill="F79646" w:color="F79646" w:themeFill="accent6"/>
      </w:tcPr>
    </w:tblStylePr>
    <w:tblStylePr w:type="lastCol">
      <w:rPr>
        <w:rFonts w:ascii="Arial" w:hAnsi="Arial"/>
        <w:b/>
        <w:color w:val="FFFFFF"/>
        <w:sz w:val="22"/>
      </w:rPr>
      <w:tcPr>
        <w:shd w:val="clear" w:fill="F79646" w:color="F79646" w:themeFill="accent6"/>
      </w:tcPr>
    </w:tblStylePr>
    <w:tblStylePr w:type="lastRow">
      <w:rPr>
        <w:rFonts w:ascii="Arial" w:hAnsi="Arial"/>
        <w:b/>
        <w:color w:val="FFFFFF"/>
        <w:sz w:val="22"/>
      </w:rPr>
      <w:tcPr>
        <w:shd w:val="clear" w:fill="F79646" w:color="F79646" w:themeFill="accent6"/>
        <w:tcBorders>
          <w:top w:val="single" w:color="FFFFFF" w:sz="4" w:space="0" w:themeColor="light1"/>
        </w:tcBorders>
      </w:tcPr>
    </w:tblStylePr>
  </w:style>
  <w:style w:type="table" w:styleId="531" w:customStyle="1">
    <w:name w:val="Grid Table 6 Colorful"/>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CBCBCB" w:color="CBCBCB" w:themeFill="text1" w:themeFillTint="34"/>
      </w:tcPr>
    </w:tblStylePr>
    <w:tblStylePr w:type="band1Vert">
      <w:tcPr>
        <w:shd w:val="clear" w:fill="CBCBCB" w:color="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32" w:customStyle="1">
    <w:name w:val="Grid Table 6 Colorful - Accent 1"/>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33" w:customStyle="1">
    <w:name w:val="Grid Table 6 Colorful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34" w:customStyle="1">
    <w:name w:val="Grid Table 6 Colorful - Accent 3"/>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35" w:customStyle="1">
    <w:name w:val="Grid Table 6 Colorful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36" w:customStyle="1">
    <w:name w:val="Grid Table 6 Colorful - Accent 5"/>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37" w:customStyle="1">
    <w:name w:val="Grid Table 6 Colorful - Accent 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0" w:type="dxa"/>
        <w:top w:w="0" w:type="dxa"/>
        <w:right w:w="0" w:type="dxa"/>
        <w:bottom w:w="0" w:type="dxa"/>
      </w:tblCellMar>
    </w:tblPr>
    <w:tblStylePr w:type="band1Horz">
      <w:rPr>
        <w:rFonts w:ascii="Arial" w:hAnsi="Arial"/>
        <w:color w:val="266779" w:themeColor="accent5"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38" w:customStyle="1">
    <w:name w:val="Grid Table 7 Colorful"/>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F2F2F2" w:color="F2F2F2" w:themeFill="text1" w:themeFillTint="00"/>
      </w:tcPr>
    </w:tblStylePr>
    <w:tblStylePr w:type="band1Vert">
      <w:tcPr>
        <w:shd w:val="clear" w:fill="F2F2F2" w:color="F2F2F2" w:themeFill="text1" w:themeFill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39" w:customStyle="1">
    <w:name w:val="Grid Table 7 Colorful - Accent 1"/>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0" w:type="dxa"/>
        <w:top w:w="0" w:type="dxa"/>
        <w:right w:w="0" w:type="dxa"/>
        <w:bottom w:w="0" w:type="dxa"/>
      </w:tblCellMar>
    </w:tblPr>
    <w:tblStylePr w:type="band1Horz">
      <w:rPr>
        <w:rFonts w:ascii="Arial" w:hAnsi="Arial"/>
        <w:color w:val="A6BFDD" w:themeColor="accent1" w:themeTint="80" w:themeShade="95"/>
        <w:sz w:val="22"/>
      </w:rPr>
      <w:tcPr>
        <w:shd w:val="clear" w:fill="DAE5F1" w:color="DAE5F1" w:themeFill="accent1" w:themeFillTint="34"/>
      </w:tcPr>
    </w:tblStylePr>
    <w:tblStylePr w:type="band1Vert">
      <w:tcPr>
        <w:shd w:val="clear" w:fill="DAE5F1" w:color="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fill="FFFFFF" w:color="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fill="FFFFFF" w:color="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fill="FFFFFF" w:color="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fill="FFFFFF" w:color="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40" w:customStyle="1">
    <w:name w:val="Grid Table 7 Colorful - Accent 2"/>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F2DCDC" w:color="F2DCDC" w:themeFill="accent2" w:themeFillTint="32"/>
      </w:tcPr>
    </w:tblStylePr>
    <w:tblStylePr w:type="band1Vert">
      <w:tcPr>
        <w:shd w:val="clear" w:fill="F2DCDC" w:color="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41" w:customStyle="1">
    <w:name w:val="Grid Table 7 Colorful - Accent 3"/>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0" w:type="dxa"/>
        <w:top w:w="0" w:type="dxa"/>
        <w:right w:w="0" w:type="dxa"/>
        <w:bottom w:w="0" w:type="dxa"/>
      </w:tblCellMar>
    </w:tblPr>
    <w:tblStylePr w:type="band1Horz">
      <w:rPr>
        <w:rFonts w:ascii="Arial" w:hAnsi="Arial"/>
        <w:color w:val="9ABB59" w:themeColor="accent3" w:themeTint="FE" w:themeShade="95"/>
        <w:sz w:val="22"/>
      </w:rPr>
      <w:tcPr>
        <w:shd w:val="clear" w:fill="EAF1DC" w:color="EAF1DC" w:themeFill="accent3" w:themeFillTint="34"/>
      </w:tcPr>
    </w:tblStylePr>
    <w:tblStylePr w:type="band1Vert">
      <w:tcPr>
        <w:shd w:val="clear" w:fill="EAF1DC" w:color="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fill="FFFFFF" w:color="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fill="FFFFFF" w:color="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fill="FFFFFF" w:color="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fill="FFFFFF" w:color="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42" w:customStyle="1">
    <w:name w:val="Grid Table 7 Colorful - Accent 4"/>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E5DFEC" w:color="E5DFEC" w:themeFill="accent4" w:themeFillTint="34"/>
      </w:tcPr>
    </w:tblStylePr>
    <w:tblStylePr w:type="band1Vert">
      <w:tcPr>
        <w:shd w:val="clear" w:fill="E5DFEC" w:color="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43" w:customStyle="1">
    <w:name w:val="Grid Table 7 Colorful - Accent 5"/>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266779" w:themeColor="accent5" w:themeShade="95"/>
        <w:sz w:val="22"/>
      </w:rPr>
      <w:tcPr>
        <w:shd w:val="clear" w:fill="DAEEF3" w:color="DAEEF3" w:themeFill="accent5" w:themeFillTint="34"/>
      </w:tcPr>
    </w:tblStylePr>
    <w:tblStylePr w:type="band1Vert">
      <w:tcPr>
        <w:shd w:val="clear" w:fill="DAEEF3" w:color="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fill="FFFFFF" w:color="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fill="FFFFFF" w:color="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fill="FFFFFF" w:color="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fill="FFFFFF" w:color="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44" w:customStyle="1">
    <w:name w:val="Grid Table 7 Colorful - Accent 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B15407" w:themeColor="accent6" w:themeShade="95"/>
        <w:sz w:val="22"/>
      </w:rPr>
      <w:tcPr>
        <w:shd w:val="clear" w:fill="FDE9D8" w:color="FDE9D8" w:themeFill="accent6" w:themeFillTint="34"/>
      </w:tcPr>
    </w:tblStylePr>
    <w:tblStylePr w:type="band1Vert">
      <w:tcPr>
        <w:shd w:val="clear" w:fill="FDE9D8" w:color="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fill="FFFFFF" w:color="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fill="FFFFFF" w:color="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fill="FFFFFF" w:color="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fill="FFFFFF" w:color="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45" w:customStyle="1">
    <w:name w:val="List Table 1 Light"/>
    <w:uiPriority w:val="99"/>
    <w:tblPr>
      <w:tblStyleRowBandSize w:val="1"/>
      <w:tblStyleColBandSize w:val="1"/>
      <w:tblInd w:w="0" w:type="dxa"/>
      <w:tblCellMar>
        <w:left w:w="0" w:type="dxa"/>
        <w:top w:w="0" w:type="dxa"/>
        <w:right w:w="0" w:type="dxa"/>
        <w:bottom w:w="0" w:type="dxa"/>
      </w:tblCellMar>
    </w:tblPr>
    <w:tblStylePr w:type="band1Horz">
      <w:tcPr>
        <w:shd w:val="clear" w:fill="BFBFBF" w:color="BFBFBF" w:themeFill="text1" w:themeFillTint="40"/>
      </w:tcPr>
    </w:tblStylePr>
    <w:tblStylePr w:type="band1Vert">
      <w:tcPr>
        <w:shd w:val="clear" w:fill="BFBFBF" w:color="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46" w:customStyle="1">
    <w:name w:val="List Table 1 Light - Accent 1"/>
    <w:uiPriority w:val="99"/>
    <w:tblPr>
      <w:tblStyleRowBandSize w:val="1"/>
      <w:tblStyleColBandSize w:val="1"/>
      <w:tblInd w:w="0" w:type="dxa"/>
      <w:tblCellMar>
        <w:left w:w="0" w:type="dxa"/>
        <w:top w:w="0" w:type="dxa"/>
        <w:right w:w="0" w:type="dxa"/>
        <w:bottom w:w="0" w:type="dxa"/>
      </w:tblCellMar>
    </w:tblPr>
    <w:tblStylePr w:type="band1Horz">
      <w:tcPr>
        <w:shd w:val="clear" w:fill="D2DFEE" w:color="D2DFEE" w:themeFill="accent1" w:themeFillTint="40"/>
      </w:tcPr>
    </w:tblStylePr>
    <w:tblStylePr w:type="band1Vert">
      <w:tcPr>
        <w:shd w:val="clear" w:fill="D2DFEE" w:color="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47" w:customStyle="1">
    <w:name w:val="List Table 1 Light - Accent 2"/>
    <w:uiPriority w:val="99"/>
    <w:tblPr>
      <w:tblStyleRowBandSize w:val="1"/>
      <w:tblStyleColBandSize w:val="1"/>
      <w:tblInd w:w="0" w:type="dxa"/>
      <w:tblCellMar>
        <w:left w:w="0" w:type="dxa"/>
        <w:top w:w="0" w:type="dxa"/>
        <w:right w:w="0" w:type="dxa"/>
        <w:bottom w:w="0" w:type="dxa"/>
      </w:tblCellMar>
    </w:tblPr>
    <w:tblStylePr w:type="band1Horz">
      <w:tcPr>
        <w:shd w:val="clear" w:fill="EFD2D2" w:color="EFD2D2" w:themeFill="accent2" w:themeFillTint="40"/>
      </w:tcPr>
    </w:tblStylePr>
    <w:tblStylePr w:type="band1Vert">
      <w:tcPr>
        <w:shd w:val="clear" w:fill="EFD2D2" w:color="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48" w:customStyle="1">
    <w:name w:val="List Table 1 Light - Accent 3"/>
    <w:uiPriority w:val="99"/>
    <w:tblPr>
      <w:tblStyleRowBandSize w:val="1"/>
      <w:tblStyleColBandSize w:val="1"/>
      <w:tblInd w:w="0" w:type="dxa"/>
      <w:tblCellMar>
        <w:left w:w="0" w:type="dxa"/>
        <w:top w:w="0" w:type="dxa"/>
        <w:right w:w="0" w:type="dxa"/>
        <w:bottom w:w="0" w:type="dxa"/>
      </w:tblCellMar>
    </w:tblPr>
    <w:tblStylePr w:type="band1Horz">
      <w:tcPr>
        <w:shd w:val="clear" w:fill="E5EED5" w:color="E5EED5" w:themeFill="accent3" w:themeFillTint="40"/>
      </w:tcPr>
    </w:tblStylePr>
    <w:tblStylePr w:type="band1Vert">
      <w:tcPr>
        <w:shd w:val="clear" w:fill="E5EED5" w:color="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49" w:customStyle="1">
    <w:name w:val="List Table 1 Light - Accent 4"/>
    <w:uiPriority w:val="99"/>
    <w:tblPr>
      <w:tblStyleRowBandSize w:val="1"/>
      <w:tblStyleColBandSize w:val="1"/>
      <w:tblInd w:w="0" w:type="dxa"/>
      <w:tblCellMar>
        <w:left w:w="0" w:type="dxa"/>
        <w:top w:w="0" w:type="dxa"/>
        <w:right w:w="0" w:type="dxa"/>
        <w:bottom w:w="0" w:type="dxa"/>
      </w:tblCellMar>
    </w:tblPr>
    <w:tblStylePr w:type="band1Horz">
      <w:tcPr>
        <w:shd w:val="clear" w:fill="DFD8E7" w:color="DFD8E7" w:themeFill="accent4" w:themeFillTint="40"/>
      </w:tcPr>
    </w:tblStylePr>
    <w:tblStylePr w:type="band1Vert">
      <w:tcPr>
        <w:shd w:val="clear" w:fill="DFD8E7" w:color="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50" w:customStyle="1">
    <w:name w:val="List Table 1 Light - Accent 5"/>
    <w:uiPriority w:val="99"/>
    <w:tblPr>
      <w:tblStyleRowBandSize w:val="1"/>
      <w:tblStyleColBandSize w:val="1"/>
      <w:tblInd w:w="0" w:type="dxa"/>
      <w:tblCellMar>
        <w:left w:w="0" w:type="dxa"/>
        <w:top w:w="0" w:type="dxa"/>
        <w:right w:w="0" w:type="dxa"/>
        <w:bottom w:w="0" w:type="dxa"/>
      </w:tblCellMar>
    </w:tblPr>
    <w:tblStylePr w:type="band1Horz">
      <w:tcPr>
        <w:shd w:val="clear" w:fill="D1EAF0" w:color="D1EAF0" w:themeFill="accent5" w:themeFillTint="40"/>
      </w:tcPr>
    </w:tblStylePr>
    <w:tblStylePr w:type="band1Vert">
      <w:tcPr>
        <w:shd w:val="clear" w:fill="D1EAF0" w:color="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51" w:customStyle="1">
    <w:name w:val="List Table 1 Light - Accent 6"/>
    <w:uiPriority w:val="99"/>
    <w:tblPr>
      <w:tblStyleRowBandSize w:val="1"/>
      <w:tblStyleColBandSize w:val="1"/>
      <w:tblInd w:w="0" w:type="dxa"/>
      <w:tblCellMar>
        <w:left w:w="0" w:type="dxa"/>
        <w:top w:w="0" w:type="dxa"/>
        <w:right w:w="0" w:type="dxa"/>
        <w:bottom w:w="0" w:type="dxa"/>
      </w:tblCellMar>
    </w:tblPr>
    <w:tblStylePr w:type="band1Horz">
      <w:tcPr>
        <w:shd w:val="clear" w:fill="FDE4D0" w:color="FDE4D0" w:themeFill="accent6" w:themeFillTint="40"/>
      </w:tcPr>
    </w:tblStylePr>
    <w:tblStylePr w:type="band1Vert">
      <w:tcPr>
        <w:shd w:val="clear" w:fill="FDE4D0" w:color="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52" w:customStyle="1">
    <w:name w:val="List Table 2"/>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0" w:type="dxa"/>
        <w:top w:w="0" w:type="dxa"/>
        <w:right w:w="0"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53" w:customStyle="1">
    <w:name w:val="List Table 2 - Accent 1"/>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54" w:customStyle="1">
    <w:name w:val="List Table 2 - Accent 2"/>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55" w:customStyle="1">
    <w:name w:val="List Table 2 - Accent 3"/>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56" w:customStyle="1">
    <w:name w:val="List Table 2 - Accent 4"/>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57" w:customStyle="1">
    <w:name w:val="List Table 2 - Accent 5"/>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58" w:customStyle="1">
    <w:name w:val="List Table 2 - Accent 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59" w:customStyle="1">
    <w:name w:val="List Table 3"/>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60" w:customStyle="1">
    <w:name w:val="List Table 3 - Accent 1"/>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561" w:customStyle="1">
    <w:name w:val="List Table 3 - Accent 2"/>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fill="D99695" w:color="D99695" w:themeFill="accent2" w:themeFillTint="97"/>
      </w:tcPr>
    </w:tblStylePr>
    <w:tblStylePr w:type="lastCol">
      <w:rPr>
        <w:b/>
        <w:color w:val="404040"/>
      </w:rPr>
    </w:tblStylePr>
    <w:tblStylePr w:type="lastRow">
      <w:rPr>
        <w:b/>
        <w:color w:val="404040"/>
      </w:rPr>
    </w:tblStylePr>
  </w:style>
  <w:style w:type="table" w:styleId="562" w:customStyle="1">
    <w:name w:val="List Table 3 - Accent 3"/>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fill="C3D69B" w:color="C3D69B" w:themeFill="accent3" w:themeFillTint="98"/>
      </w:tcPr>
    </w:tblStylePr>
    <w:tblStylePr w:type="lastCol">
      <w:rPr>
        <w:b/>
        <w:color w:val="404040"/>
      </w:rPr>
    </w:tblStylePr>
    <w:tblStylePr w:type="lastRow">
      <w:rPr>
        <w:b/>
        <w:color w:val="404040"/>
      </w:rPr>
    </w:tblStylePr>
  </w:style>
  <w:style w:type="table" w:styleId="563" w:customStyle="1">
    <w:name w:val="List Table 3 - Accent 4"/>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fill="B2A1C6" w:color="B2A1C6" w:themeFill="accent4" w:themeFillTint="9A"/>
      </w:tcPr>
    </w:tblStylePr>
    <w:tblStylePr w:type="lastCol">
      <w:rPr>
        <w:b/>
        <w:color w:val="404040"/>
      </w:rPr>
    </w:tblStylePr>
    <w:tblStylePr w:type="lastRow">
      <w:rPr>
        <w:b/>
        <w:color w:val="404040"/>
      </w:rPr>
    </w:tblStylePr>
  </w:style>
  <w:style w:type="table" w:styleId="564" w:customStyle="1">
    <w:name w:val="List Table 3 - Accent 5"/>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fill="92CCDC" w:color="92CCDC" w:themeFill="accent5" w:themeFillTint="9A"/>
      </w:tcPr>
    </w:tblStylePr>
    <w:tblStylePr w:type="lastCol">
      <w:rPr>
        <w:b/>
        <w:color w:val="404040"/>
      </w:rPr>
    </w:tblStylePr>
    <w:tblStylePr w:type="lastRow">
      <w:rPr>
        <w:b/>
        <w:color w:val="404040"/>
      </w:rPr>
    </w:tblStylePr>
  </w:style>
  <w:style w:type="table" w:styleId="565" w:customStyle="1">
    <w:name w:val="List Table 3 - Accent 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fill="FAC090" w:color="FAC090" w:themeFill="accent6" w:themeFillTint="98"/>
      </w:tcPr>
    </w:tblStylePr>
    <w:tblStylePr w:type="lastCol">
      <w:rPr>
        <w:b/>
        <w:color w:val="404040"/>
      </w:rPr>
    </w:tblStylePr>
    <w:tblStylePr w:type="lastRow">
      <w:rPr>
        <w:b/>
        <w:color w:val="404040"/>
      </w:rPr>
    </w:tblStylePr>
  </w:style>
  <w:style w:type="table" w:styleId="566" w:customStyle="1">
    <w:name w:val="List Table 4"/>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0" w:type="dxa"/>
        <w:top w:w="0" w:type="dxa"/>
        <w:right w:w="0" w:type="dxa"/>
        <w:bottom w:w="0" w:type="dxa"/>
      </w:tblCellMar>
    </w:tblPr>
    <w:tblStylePr w:type="band1Horz">
      <w:rPr>
        <w:rFonts w:ascii="Arial" w:hAnsi="Arial"/>
        <w:color w:val="404040"/>
        <w:sz w:val="22"/>
      </w:rPr>
      <w:tcPr>
        <w:shd w:val="clear" w:fill="BFBFBF" w:color="BFBFBF" w:themeFill="text1" w:themeFillTint="40"/>
      </w:tcPr>
    </w:tblStylePr>
    <w:tblStylePr w:type="band1Vert">
      <w:rPr>
        <w:rFonts w:ascii="Arial" w:hAnsi="Arial"/>
        <w:color w:val="404040"/>
        <w:sz w:val="22"/>
      </w:rPr>
      <w:tcPr>
        <w:shd w:val="clear" w:fill="BFBFBF" w:color="BFBFBF" w:themeFill="text1" w:themeFillTint="40"/>
      </w:tcPr>
    </w:tblStylePr>
    <w:tblStylePr w:type="firstCol">
      <w:rPr>
        <w:b/>
        <w:color w:val="404040"/>
      </w:rPr>
    </w:tblStylePr>
    <w:tblStylePr w:type="firstRow">
      <w:rPr>
        <w:rFonts w:ascii="Arial" w:hAnsi="Arial"/>
        <w:b/>
        <w:color w:val="FFFFFF"/>
        <w:sz w:val="22"/>
      </w:rPr>
      <w:tcPr>
        <w:shd w:val="clear" w:fill="000000" w:color="000000" w:themeFill="text1"/>
      </w:tcPr>
    </w:tblStylePr>
    <w:tblStylePr w:type="lastCol">
      <w:rPr>
        <w:b/>
        <w:color w:val="404040"/>
      </w:rPr>
    </w:tblStylePr>
    <w:tblStylePr w:type="lastRow">
      <w:rPr>
        <w:b/>
        <w:color w:val="404040"/>
      </w:rPr>
    </w:tblStylePr>
  </w:style>
  <w:style w:type="table" w:styleId="567" w:customStyle="1">
    <w:name w:val="List Table 4 - Accent 1"/>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0" w:type="dxa"/>
        <w:top w:w="0" w:type="dxa"/>
        <w:right w:w="0" w:type="dxa"/>
        <w:bottom w:w="0" w:type="dxa"/>
      </w:tblCellMar>
    </w:tblPr>
    <w:tblStylePr w:type="band1Horz">
      <w:rPr>
        <w:rFonts w:ascii="Arial" w:hAnsi="Arial"/>
        <w:color w:val="404040"/>
        <w:sz w:val="22"/>
      </w:rPr>
      <w:tcPr>
        <w:shd w:val="clear" w:fill="D2DFEE" w:color="D2DFEE" w:themeFill="accent1" w:themeFillTint="40"/>
      </w:tcPr>
    </w:tblStylePr>
    <w:tblStylePr w:type="band1Vert">
      <w:rPr>
        <w:rFonts w:ascii="Arial" w:hAnsi="Arial"/>
        <w:color w:val="404040"/>
        <w:sz w:val="22"/>
      </w:rPr>
      <w:tcPr>
        <w:shd w:val="clear" w:fill="D2DFEE" w:color="D2DFEE" w:themeFill="accent1" w:themeFillTint="40"/>
      </w:tcPr>
    </w:tblStylePr>
    <w:tblStylePr w:type="firstCol">
      <w:rPr>
        <w:b/>
        <w:color w:val="404040"/>
      </w:rPr>
    </w:tblStylePr>
    <w:tblStylePr w:type="firstRow">
      <w:rPr>
        <w:rFonts w:ascii="Arial" w:hAnsi="Arial"/>
        <w:b/>
        <w:color w:val="FFFFFF"/>
        <w:sz w:val="22"/>
      </w:rPr>
      <w:tcPr>
        <w:shd w:val="clear" w:fill="4F81BD" w:color="4F81BD" w:themeFill="accent1"/>
      </w:tcPr>
    </w:tblStylePr>
    <w:tblStylePr w:type="lastCol">
      <w:rPr>
        <w:b/>
        <w:color w:val="404040"/>
      </w:rPr>
    </w:tblStylePr>
    <w:tblStylePr w:type="lastRow">
      <w:rPr>
        <w:b/>
        <w:color w:val="404040"/>
      </w:rPr>
    </w:tblStylePr>
  </w:style>
  <w:style w:type="table" w:styleId="568" w:customStyle="1">
    <w:name w:val="List Table 4 - Accent 2"/>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0" w:type="dxa"/>
        <w:top w:w="0" w:type="dxa"/>
        <w:right w:w="0" w:type="dxa"/>
        <w:bottom w:w="0" w:type="dxa"/>
      </w:tblCellMar>
    </w:tblPr>
    <w:tblStylePr w:type="band1Horz">
      <w:rPr>
        <w:rFonts w:ascii="Arial" w:hAnsi="Arial"/>
        <w:color w:val="404040"/>
        <w:sz w:val="22"/>
      </w:rPr>
      <w:tcPr>
        <w:shd w:val="clear" w:fill="EFD2D2" w:color="EFD2D2" w:themeFill="accent2" w:themeFillTint="40"/>
      </w:tcPr>
    </w:tblStylePr>
    <w:tblStylePr w:type="band1Vert">
      <w:rPr>
        <w:rFonts w:ascii="Arial" w:hAnsi="Arial"/>
        <w:color w:val="404040"/>
        <w:sz w:val="22"/>
      </w:rPr>
      <w:tcPr>
        <w:shd w:val="clear" w:fill="EFD2D2" w:color="EFD2D2" w:themeFill="accent2" w:themeFillTint="40"/>
      </w:tcPr>
    </w:tblStylePr>
    <w:tblStylePr w:type="firstCol">
      <w:rPr>
        <w:b/>
        <w:color w:val="404040"/>
      </w:rPr>
    </w:tblStylePr>
    <w:tblStylePr w:type="firstRow">
      <w:rPr>
        <w:rFonts w:ascii="Arial" w:hAnsi="Arial"/>
        <w:b/>
        <w:color w:val="FFFFFF"/>
        <w:sz w:val="22"/>
      </w:rPr>
      <w:tcPr>
        <w:shd w:val="clear" w:fill="C0504D" w:color="C0504D" w:themeFill="accent2"/>
      </w:tcPr>
    </w:tblStylePr>
    <w:tblStylePr w:type="lastCol">
      <w:rPr>
        <w:b/>
        <w:color w:val="404040"/>
      </w:rPr>
    </w:tblStylePr>
    <w:tblStylePr w:type="lastRow">
      <w:rPr>
        <w:b/>
        <w:color w:val="404040"/>
      </w:rPr>
    </w:tblStylePr>
  </w:style>
  <w:style w:type="table" w:styleId="569" w:customStyle="1">
    <w:name w:val="List Table 4 - Accent 3"/>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0" w:type="dxa"/>
        <w:top w:w="0" w:type="dxa"/>
        <w:right w:w="0" w:type="dxa"/>
        <w:bottom w:w="0" w:type="dxa"/>
      </w:tblCellMar>
    </w:tblPr>
    <w:tblStylePr w:type="band1Horz">
      <w:rPr>
        <w:rFonts w:ascii="Arial" w:hAnsi="Arial"/>
        <w:color w:val="404040"/>
        <w:sz w:val="22"/>
      </w:rPr>
      <w:tcPr>
        <w:shd w:val="clear" w:fill="E5EED5" w:color="E5EED5" w:themeFill="accent3" w:themeFillTint="40"/>
      </w:tcPr>
    </w:tblStylePr>
    <w:tblStylePr w:type="band1Vert">
      <w:rPr>
        <w:rFonts w:ascii="Arial" w:hAnsi="Arial"/>
        <w:color w:val="404040"/>
        <w:sz w:val="22"/>
      </w:rPr>
      <w:tcPr>
        <w:shd w:val="clear" w:fill="E5EED5" w:color="E5EED5" w:themeFill="accent3" w:themeFillTint="40"/>
      </w:tcPr>
    </w:tblStylePr>
    <w:tblStylePr w:type="firstCol">
      <w:rPr>
        <w:b/>
        <w:color w:val="404040"/>
      </w:rPr>
    </w:tblStylePr>
    <w:tblStylePr w:type="firstRow">
      <w:rPr>
        <w:rFonts w:ascii="Arial" w:hAnsi="Arial"/>
        <w:b/>
        <w:color w:val="FFFFFF"/>
        <w:sz w:val="22"/>
      </w:rPr>
      <w:tcPr>
        <w:shd w:val="clear" w:fill="9BBB59" w:color="9BBB59" w:themeFill="accent3"/>
      </w:tcPr>
    </w:tblStylePr>
    <w:tblStylePr w:type="lastCol">
      <w:rPr>
        <w:b/>
        <w:color w:val="404040"/>
      </w:rPr>
    </w:tblStylePr>
    <w:tblStylePr w:type="lastRow">
      <w:rPr>
        <w:b/>
        <w:color w:val="404040"/>
      </w:rPr>
    </w:tblStylePr>
  </w:style>
  <w:style w:type="table" w:styleId="570" w:customStyle="1">
    <w:name w:val="List Table 4 - Accent 4"/>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0" w:type="dxa"/>
        <w:top w:w="0" w:type="dxa"/>
        <w:right w:w="0" w:type="dxa"/>
        <w:bottom w:w="0" w:type="dxa"/>
      </w:tblCellMar>
    </w:tblPr>
    <w:tblStylePr w:type="band1Horz">
      <w:rPr>
        <w:rFonts w:ascii="Arial" w:hAnsi="Arial"/>
        <w:color w:val="404040"/>
        <w:sz w:val="22"/>
      </w:rPr>
      <w:tcPr>
        <w:shd w:val="clear" w:fill="DFD8E7" w:color="DFD8E7" w:themeFill="accent4" w:themeFillTint="40"/>
      </w:tcPr>
    </w:tblStylePr>
    <w:tblStylePr w:type="band1Vert">
      <w:rPr>
        <w:rFonts w:ascii="Arial" w:hAnsi="Arial"/>
        <w:color w:val="404040"/>
        <w:sz w:val="22"/>
      </w:rPr>
      <w:tcPr>
        <w:shd w:val="clear" w:fill="DFD8E7" w:color="DFD8E7" w:themeFill="accent4" w:themeFillTint="40"/>
      </w:tcPr>
    </w:tblStylePr>
    <w:tblStylePr w:type="firstCol">
      <w:rPr>
        <w:b/>
        <w:color w:val="404040"/>
      </w:rPr>
    </w:tblStylePr>
    <w:tblStylePr w:type="firstRow">
      <w:rPr>
        <w:rFonts w:ascii="Arial" w:hAnsi="Arial"/>
        <w:b/>
        <w:color w:val="FFFFFF"/>
        <w:sz w:val="22"/>
      </w:rPr>
      <w:tcPr>
        <w:shd w:val="clear" w:fill="8064A2" w:color="8064A2" w:themeFill="accent4"/>
      </w:tcPr>
    </w:tblStylePr>
    <w:tblStylePr w:type="lastCol">
      <w:rPr>
        <w:b/>
        <w:color w:val="404040"/>
      </w:rPr>
    </w:tblStylePr>
    <w:tblStylePr w:type="lastRow">
      <w:rPr>
        <w:b/>
        <w:color w:val="404040"/>
      </w:rPr>
    </w:tblStylePr>
  </w:style>
  <w:style w:type="table" w:styleId="571" w:customStyle="1">
    <w:name w:val="List Table 4 - Accent 5"/>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0" w:type="dxa"/>
        <w:top w:w="0" w:type="dxa"/>
        <w:right w:w="0" w:type="dxa"/>
        <w:bottom w:w="0" w:type="dxa"/>
      </w:tblCellMar>
    </w:tblPr>
    <w:tblStylePr w:type="band1Horz">
      <w:rPr>
        <w:rFonts w:ascii="Arial" w:hAnsi="Arial"/>
        <w:color w:val="404040"/>
        <w:sz w:val="22"/>
      </w:rPr>
      <w:tcPr>
        <w:shd w:val="clear" w:fill="D1EAF0" w:color="D1EAF0" w:themeFill="accent5" w:themeFillTint="40"/>
      </w:tcPr>
    </w:tblStylePr>
    <w:tblStylePr w:type="band1Vert">
      <w:rPr>
        <w:rFonts w:ascii="Arial" w:hAnsi="Arial"/>
        <w:color w:val="404040"/>
        <w:sz w:val="22"/>
      </w:rPr>
      <w:tcPr>
        <w:shd w:val="clear" w:fill="D1EAF0" w:color="D1EAF0" w:themeFill="accent5" w:themeFillTint="40"/>
      </w:tcPr>
    </w:tblStylePr>
    <w:tblStylePr w:type="firstCol">
      <w:rPr>
        <w:b/>
        <w:color w:val="404040"/>
      </w:rPr>
    </w:tblStylePr>
    <w:tblStylePr w:type="firstRow">
      <w:rPr>
        <w:rFonts w:ascii="Arial" w:hAnsi="Arial"/>
        <w:b/>
        <w:color w:val="FFFFFF"/>
        <w:sz w:val="22"/>
      </w:rPr>
      <w:tcPr>
        <w:shd w:val="clear" w:fill="4BACC6" w:color="4BACC6" w:themeFill="accent5"/>
      </w:tcPr>
    </w:tblStylePr>
    <w:tblStylePr w:type="lastCol">
      <w:rPr>
        <w:b/>
        <w:color w:val="404040"/>
      </w:rPr>
    </w:tblStylePr>
    <w:tblStylePr w:type="lastRow">
      <w:rPr>
        <w:b/>
        <w:color w:val="404040"/>
      </w:rPr>
    </w:tblStylePr>
  </w:style>
  <w:style w:type="table" w:styleId="572" w:customStyle="1">
    <w:name w:val="List Table 4 - Accent 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0" w:type="dxa"/>
        <w:top w:w="0" w:type="dxa"/>
        <w:right w:w="0" w:type="dxa"/>
        <w:bottom w:w="0" w:type="dxa"/>
      </w:tblCellMar>
    </w:tblPr>
    <w:tblStylePr w:type="band1Horz">
      <w:rPr>
        <w:rFonts w:ascii="Arial" w:hAnsi="Arial"/>
        <w:color w:val="404040"/>
        <w:sz w:val="22"/>
      </w:rPr>
      <w:tcPr>
        <w:shd w:val="clear" w:fill="FDE4D0" w:color="FDE4D0" w:themeFill="accent6" w:themeFillTint="40"/>
      </w:tcPr>
    </w:tblStylePr>
    <w:tblStylePr w:type="band1Vert">
      <w:rPr>
        <w:rFonts w:ascii="Arial" w:hAnsi="Arial"/>
        <w:color w:val="404040"/>
        <w:sz w:val="22"/>
      </w:rPr>
      <w:tcPr>
        <w:shd w:val="clear" w:fill="FDE4D0" w:color="FDE4D0" w:themeFill="accent6" w:themeFillTint="40"/>
      </w:tcPr>
    </w:tblStylePr>
    <w:tblStylePr w:type="firstCol">
      <w:rPr>
        <w:b/>
        <w:color w:val="404040"/>
      </w:rPr>
    </w:tblStylePr>
    <w:tblStylePr w:type="firstRow">
      <w:rPr>
        <w:rFonts w:ascii="Arial" w:hAnsi="Arial"/>
        <w:b/>
        <w:color w:val="FFFFFF"/>
        <w:sz w:val="22"/>
      </w:rPr>
      <w:tcPr>
        <w:shd w:val="clear" w:fill="F79646" w:color="F79646" w:themeFill="accent6"/>
      </w:tcPr>
    </w:tblStylePr>
    <w:tblStylePr w:type="lastCol">
      <w:rPr>
        <w:b/>
        <w:color w:val="404040"/>
      </w:rPr>
    </w:tblStylePr>
    <w:tblStylePr w:type="lastRow">
      <w:rPr>
        <w:b/>
        <w:color w:val="404040"/>
      </w:rPr>
    </w:tblStylePr>
  </w:style>
  <w:style w:type="table" w:styleId="573" w:customStyle="1">
    <w:name w:val="List Table 5 Dark"/>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7F7F7F" w:themeFill="text1" w:themeFillTint="80"/>
      <w:tblCellMar>
        <w:left w:w="0" w:type="dxa"/>
        <w:top w:w="0" w:type="dxa"/>
        <w:right w:w="0" w:type="dxa"/>
        <w:bottom w:w="0" w:type="dxa"/>
      </w:tblCellMar>
    </w:tblPr>
    <w:tblStylePr w:type="band1Horz">
      <w:tcPr>
        <w:shd w:val="clear" w:fill="7F7F7F" w:color="7F7F7F" w:themeFill="text1" w:themeFillTint="80"/>
        <w:tcBorders>
          <w:top w:val="single" w:color="FFFFFF" w:sz="4" w:space="0" w:themeColor="light1"/>
          <w:bottom w:val="single" w:color="FFFFFF" w:sz="4" w:space="0" w:themeColor="light1"/>
        </w:tcBorders>
      </w:tcPr>
    </w:tblStylePr>
    <w:tblStylePr w:type="band1Vert">
      <w:tcPr>
        <w:shd w:val="clear" w:fill="7F7F7F" w:color="7F7F7F" w:themeFill="text1" w:themeFillTint="80"/>
        <w:tcBorders>
          <w:left w:val="single" w:color="FFFFFF" w:sz="4" w:space="0" w:themeColor="light1"/>
          <w:right w:val="single" w:color="FFFFFF" w:sz="4" w:space="0" w:themeColor="light1"/>
        </w:tcBorders>
      </w:tcPr>
    </w:tblStylePr>
    <w:tblStylePr w:type="band2Horz">
      <w:tcPr>
        <w:shd w:val="clear" w:fill="7F7F7F" w:color="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74" w:customStyle="1">
    <w:name w:val="List Table 5 Dark - Accent 1"/>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fill="4F81BD" w:color="4F81BD" w:themeFill="accent1"/>
      <w:tblCellMar>
        <w:left w:w="0" w:type="dxa"/>
        <w:top w:w="0" w:type="dxa"/>
        <w:right w:w="0" w:type="dxa"/>
        <w:bottom w:w="0" w:type="dxa"/>
      </w:tblCellMar>
    </w:tblPr>
    <w:tblStylePr w:type="band1Horz">
      <w:tcPr>
        <w:shd w:val="clear" w:fill="4F81BD" w:color="4F81BD" w:themeFill="accent1"/>
        <w:tcBorders>
          <w:top w:val="single" w:color="FFFFFF" w:sz="4" w:space="0" w:themeColor="light1"/>
          <w:bottom w:val="single" w:color="FFFFFF" w:sz="4" w:space="0" w:themeColor="light1"/>
        </w:tcBorders>
      </w:tcPr>
    </w:tblStylePr>
    <w:tblStylePr w:type="band1Vert">
      <w:tcPr>
        <w:shd w:val="clear" w:fill="4F81BD" w:color="4F81BD" w:themeFill="accent1"/>
        <w:tcBorders>
          <w:left w:val="single" w:color="FFFFFF" w:sz="4" w:space="0" w:themeColor="light1"/>
          <w:right w:val="single" w:color="FFFFFF" w:sz="4" w:space="0" w:themeColor="light1"/>
        </w:tcBorders>
      </w:tcPr>
    </w:tblStylePr>
    <w:tblStylePr w:type="band2Horz">
      <w:tcPr>
        <w:shd w:val="clear" w:fill="4F81BD" w:color="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fill="4F81BD" w:color="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75" w:customStyle="1">
    <w:name w:val="List Table 5 Dark - Accent 2"/>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fill="D99695" w:color="D99695" w:themeFill="accent2" w:themeFillTint="97"/>
      <w:tblCellMar>
        <w:left w:w="0" w:type="dxa"/>
        <w:top w:w="0" w:type="dxa"/>
        <w:right w:w="0" w:type="dxa"/>
        <w:bottom w:w="0" w:type="dxa"/>
      </w:tblCellMar>
    </w:tblPr>
    <w:tblStylePr w:type="band1Horz">
      <w:tcPr>
        <w:shd w:val="clear" w:fill="D99695" w:color="D99695" w:themeFill="accent2" w:themeFillTint="97"/>
        <w:tcBorders>
          <w:top w:val="single" w:color="FFFFFF" w:sz="4" w:space="0" w:themeColor="light1"/>
          <w:bottom w:val="single" w:color="FFFFFF" w:sz="4" w:space="0" w:themeColor="light1"/>
        </w:tcBorders>
      </w:tcPr>
    </w:tblStylePr>
    <w:tblStylePr w:type="band1Vert">
      <w:tcPr>
        <w:shd w:val="clear" w:fill="D99695" w:color="D99695" w:themeFill="accent2" w:themeFillTint="97"/>
        <w:tcBorders>
          <w:left w:val="single" w:color="FFFFFF" w:sz="4" w:space="0" w:themeColor="light1"/>
          <w:right w:val="single" w:color="FFFFFF" w:sz="4" w:space="0" w:themeColor="light1"/>
        </w:tcBorders>
      </w:tcPr>
    </w:tblStylePr>
    <w:tblStylePr w:type="band2Horz">
      <w:tcPr>
        <w:shd w:val="clear" w:fill="D99695" w:color="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D99695" w:color="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76" w:customStyle="1">
    <w:name w:val="List Table 5 Dark - Accent 3"/>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fill="C3D69B" w:color="C3D69B" w:themeFill="accent3" w:themeFillTint="98"/>
      <w:tblCellMar>
        <w:left w:w="0" w:type="dxa"/>
        <w:top w:w="0" w:type="dxa"/>
        <w:right w:w="0" w:type="dxa"/>
        <w:bottom w:w="0" w:type="dxa"/>
      </w:tblCellMar>
    </w:tblPr>
    <w:tblStylePr w:type="band1Horz">
      <w:tcPr>
        <w:shd w:val="clear" w:fill="C3D69B" w:color="C3D69B" w:themeFill="accent3" w:themeFillTint="98"/>
        <w:tcBorders>
          <w:top w:val="single" w:color="FFFFFF" w:sz="4" w:space="0" w:themeColor="light1"/>
          <w:bottom w:val="single" w:color="FFFFFF" w:sz="4" w:space="0" w:themeColor="light1"/>
        </w:tcBorders>
      </w:tcPr>
    </w:tblStylePr>
    <w:tblStylePr w:type="band1Vert">
      <w:tcPr>
        <w:shd w:val="clear" w:fill="C3D69B" w:color="C3D69B" w:themeFill="accent3" w:themeFillTint="98"/>
        <w:tcBorders>
          <w:left w:val="single" w:color="FFFFFF" w:sz="4" w:space="0" w:themeColor="light1"/>
          <w:right w:val="single" w:color="FFFFFF" w:sz="4" w:space="0" w:themeColor="light1"/>
        </w:tcBorders>
      </w:tcPr>
    </w:tblStylePr>
    <w:tblStylePr w:type="band2Horz">
      <w:tcPr>
        <w:shd w:val="clear" w:fill="C3D69B" w:color="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3D69B" w:color="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77" w:customStyle="1">
    <w:name w:val="List Table 5 Dark - Accent 4"/>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fill="B2A1C6" w:color="B2A1C6" w:themeFill="accent4" w:themeFillTint="9A"/>
      <w:tblCellMar>
        <w:left w:w="0" w:type="dxa"/>
        <w:top w:w="0" w:type="dxa"/>
        <w:right w:w="0" w:type="dxa"/>
        <w:bottom w:w="0" w:type="dxa"/>
      </w:tblCellMar>
    </w:tblPr>
    <w:tblStylePr w:type="band1Horz">
      <w:tcPr>
        <w:shd w:val="clear" w:fill="B2A1C6" w:color="B2A1C6" w:themeFill="accent4" w:themeFillTint="9A"/>
        <w:tcBorders>
          <w:top w:val="single" w:color="FFFFFF" w:sz="4" w:space="0" w:themeColor="light1"/>
          <w:bottom w:val="single" w:color="FFFFFF" w:sz="4" w:space="0" w:themeColor="light1"/>
        </w:tcBorders>
      </w:tcPr>
    </w:tblStylePr>
    <w:tblStylePr w:type="band1Vert">
      <w:tcPr>
        <w:shd w:val="clear" w:fill="B2A1C6" w:color="B2A1C6" w:themeFill="accent4" w:themeFillTint="9A"/>
        <w:tcBorders>
          <w:left w:val="single" w:color="FFFFFF" w:sz="4" w:space="0" w:themeColor="light1"/>
          <w:right w:val="single" w:color="FFFFFF" w:sz="4" w:space="0" w:themeColor="light1"/>
        </w:tcBorders>
      </w:tcPr>
    </w:tblStylePr>
    <w:tblStylePr w:type="band2Horz">
      <w:tcPr>
        <w:shd w:val="clear" w:fill="B2A1C6" w:color="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B2A1C6" w:color="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78" w:customStyle="1">
    <w:name w:val="List Table 5 Dark - Accent 5"/>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fill="92CCDC" w:color="92CCDC" w:themeFill="accent5" w:themeFillTint="9A"/>
      <w:tblCellMar>
        <w:left w:w="0" w:type="dxa"/>
        <w:top w:w="0" w:type="dxa"/>
        <w:right w:w="0" w:type="dxa"/>
        <w:bottom w:w="0" w:type="dxa"/>
      </w:tblCellMar>
    </w:tblPr>
    <w:tblStylePr w:type="band1Horz">
      <w:tcPr>
        <w:shd w:val="clear" w:fill="92CCDC" w:color="92CCDC" w:themeFill="accent5" w:themeFillTint="9A"/>
        <w:tcBorders>
          <w:top w:val="single" w:color="FFFFFF" w:sz="4" w:space="0" w:themeColor="light1"/>
          <w:bottom w:val="single" w:color="FFFFFF" w:sz="4" w:space="0" w:themeColor="light1"/>
        </w:tcBorders>
      </w:tcPr>
    </w:tblStylePr>
    <w:tblStylePr w:type="band1Vert">
      <w:tcPr>
        <w:shd w:val="clear" w:fill="92CCDC" w:color="92CCDC" w:themeFill="accent5" w:themeFillTint="9A"/>
        <w:tcBorders>
          <w:left w:val="single" w:color="FFFFFF" w:sz="4" w:space="0" w:themeColor="light1"/>
          <w:right w:val="single" w:color="FFFFFF" w:sz="4" w:space="0" w:themeColor="light1"/>
        </w:tcBorders>
      </w:tcPr>
    </w:tblStylePr>
    <w:tblStylePr w:type="band2Horz">
      <w:tcPr>
        <w:shd w:val="clear" w:fill="92CCDC" w:color="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2CCDC" w:color="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79" w:customStyle="1">
    <w:name w:val="List Table 5 Dark - Accent 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fill="FAC090" w:color="FAC090" w:themeFill="accent6" w:themeFillTint="98"/>
      <w:tblCellMar>
        <w:left w:w="0" w:type="dxa"/>
        <w:top w:w="0" w:type="dxa"/>
        <w:right w:w="0" w:type="dxa"/>
        <w:bottom w:w="0" w:type="dxa"/>
      </w:tblCellMar>
    </w:tblPr>
    <w:tblStylePr w:type="band1Horz">
      <w:tcPr>
        <w:shd w:val="clear" w:fill="FAC090" w:color="FAC090" w:themeFill="accent6" w:themeFillTint="98"/>
        <w:tcBorders>
          <w:top w:val="single" w:color="FFFFFF" w:sz="4" w:space="0" w:themeColor="light1"/>
          <w:bottom w:val="single" w:color="FFFFFF" w:sz="4" w:space="0" w:themeColor="light1"/>
        </w:tcBorders>
      </w:tcPr>
    </w:tblStylePr>
    <w:tblStylePr w:type="band1Vert">
      <w:tcPr>
        <w:shd w:val="clear" w:fill="FAC090" w:color="FAC090" w:themeFill="accent6" w:themeFillTint="98"/>
        <w:tcBorders>
          <w:left w:val="single" w:color="FFFFFF" w:sz="4" w:space="0" w:themeColor="light1"/>
          <w:right w:val="single" w:color="FFFFFF" w:sz="4" w:space="0" w:themeColor="light1"/>
        </w:tcBorders>
      </w:tcPr>
    </w:tblStylePr>
    <w:tblStylePr w:type="band2Horz">
      <w:tcPr>
        <w:shd w:val="clear" w:fill="FAC090" w:color="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FAC090" w:color="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80" w:customStyle="1">
    <w:name w:val="List Table 6 Colorful"/>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0" w:type="dxa"/>
        <w:top w:w="0" w:type="dxa"/>
        <w:right w:w="0" w:type="dxa"/>
        <w:bottom w:w="0" w:type="dxa"/>
      </w:tblCellMar>
    </w:tblPr>
    <w:tblStylePr w:type="band1Horz">
      <w:rPr>
        <w:rFonts w:ascii="Arial" w:hAnsi="Arial"/>
        <w:color w:val="000000" w:themeColor="text1"/>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81" w:customStyle="1">
    <w:name w:val="List Table 6 Colorful - Accent 1"/>
    <w:uiPriority w:val="99"/>
    <w:tblPr>
      <w:tblStyleRowBandSize w:val="1"/>
      <w:tblStyleColBandSize w:val="1"/>
      <w:tblInd w:w="0" w:type="dxa"/>
      <w:tblBorders>
        <w:top w:val="single" w:color="4F81BD" w:sz="4" w:space="0" w:themeColor="accent1"/>
        <w:bottom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82" w:customStyle="1">
    <w:name w:val="List Table 6 Colorful - Accent 2"/>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83" w:customStyle="1">
    <w:name w:val="List Table 6 Colorful - Accent 3"/>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84" w:customStyle="1">
    <w:name w:val="List Table 6 Colorful - Accent 4"/>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85" w:customStyle="1">
    <w:name w:val="List Table 6 Colorful - Accent 5"/>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86" w:customStyle="1">
    <w:name w:val="List Table 6 Colorful - Accent 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87" w:customStyle="1">
    <w:name w:val="List Table 7 Colorful"/>
    <w:uiPriority w:val="99"/>
    <w:tblPr>
      <w:tblStyleRowBandSize w:val="1"/>
      <w:tblStyleColBandSize w:val="1"/>
      <w:tblInd w:w="0" w:type="dxa"/>
      <w:tblBorders>
        <w:right w:val="single" w:color="7F7F7F" w:sz="4" w:space="0" w:themeColor="text1" w:themeTint="80"/>
      </w:tblBorders>
      <w:tblCellMar>
        <w:left w:w="0" w:type="dxa"/>
        <w:top w:w="0" w:type="dxa"/>
        <w:right w:w="0" w:type="dxa"/>
        <w:bottom w:w="0" w:type="dxa"/>
      </w:tblCellMar>
    </w:tblPr>
    <w:tblStylePr w:type="band1Horz">
      <w:rPr>
        <w:rFonts w:ascii="Arial" w:hAnsi="Arial"/>
        <w:color w:val="7F7F7F" w:themeColor="text1" w:themeTint="80" w:themeShade="95"/>
        <w:sz w:val="22"/>
      </w:rPr>
      <w:tcPr>
        <w:shd w:val="clear" w:fill="BFBFBF" w:color="BFBFBF" w:themeFill="text1" w:themeFillTint="40"/>
      </w:tcPr>
    </w:tblStylePr>
    <w:tblStylePr w:type="band1Vert">
      <w:tcPr>
        <w:shd w:val="clear" w:fill="BFBFBF" w:color="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88" w:customStyle="1">
    <w:name w:val="List Table 7 Colorful - Accent 1"/>
    <w:uiPriority w:val="99"/>
    <w:tblPr>
      <w:tblStyleRowBandSize w:val="1"/>
      <w:tblStyleColBandSize w:val="1"/>
      <w:tblInd w:w="0" w:type="dxa"/>
      <w:tblBorders>
        <w:right w:val="single" w:color="4F81BD" w:sz="4" w:space="0" w:themeColor="accent1"/>
      </w:tblBorders>
      <w:tblCellMar>
        <w:left w:w="0" w:type="dxa"/>
        <w:top w:w="0" w:type="dxa"/>
        <w:right w:w="0" w:type="dxa"/>
        <w:bottom w:w="0" w:type="dxa"/>
      </w:tblCellMar>
    </w:tblPr>
    <w:tblStylePr w:type="band1Horz">
      <w:rPr>
        <w:rFonts w:ascii="Arial" w:hAnsi="Arial"/>
        <w:color w:val="2A4A71" w:themeColor="accent1" w:themeShade="95"/>
        <w:sz w:val="22"/>
      </w:rPr>
      <w:tcPr>
        <w:shd w:val="clear" w:fill="D2DFEE" w:color="D2DFEE" w:themeFill="accent1" w:themeFillTint="40"/>
      </w:tcPr>
    </w:tblStylePr>
    <w:tblStylePr w:type="band1Vert">
      <w:tcPr>
        <w:shd w:val="clear" w:fill="D2DFEE" w:color="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fill="FFFFFF" w:color="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fill="FFFFFF" w:color="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fill="FFFFFF" w:color="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fill="FFFFFF" w:color="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89" w:customStyle="1">
    <w:name w:val="List Table 7 Colorful - Accent 2"/>
    <w:uiPriority w:val="99"/>
    <w:tblPr>
      <w:tblStyleRowBandSize w:val="1"/>
      <w:tblStyleColBandSize w:val="1"/>
      <w:tblInd w:w="0" w:type="dxa"/>
      <w:tblBorders>
        <w:right w:val="single" w:color="D99695" w:sz="4" w:space="0" w:themeColor="accent2" w:themeTint="97"/>
      </w:tblBorders>
      <w:tblCellMar>
        <w:left w:w="0" w:type="dxa"/>
        <w:top w:w="0" w:type="dxa"/>
        <w:right w:w="0" w:type="dxa"/>
        <w:bottom w:w="0" w:type="dxa"/>
      </w:tblCellMar>
    </w:tblPr>
    <w:tblStylePr w:type="band1Horz">
      <w:rPr>
        <w:rFonts w:ascii="Arial" w:hAnsi="Arial"/>
        <w:color w:val="D99695" w:themeColor="accent2" w:themeTint="97" w:themeShade="95"/>
        <w:sz w:val="22"/>
      </w:rPr>
      <w:tcPr>
        <w:shd w:val="clear" w:fill="EFD2D2" w:color="EFD2D2" w:themeFill="accent2" w:themeFillTint="40"/>
      </w:tcPr>
    </w:tblStylePr>
    <w:tblStylePr w:type="band1Vert">
      <w:tcPr>
        <w:shd w:val="clear" w:fill="EFD2D2" w:color="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fill="FFFFFF" w:color="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fill="FFFFFF" w:color="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fill="FFFFFF" w:color="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fill="FFFFFF" w:color="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90" w:customStyle="1">
    <w:name w:val="List Table 7 Colorful - Accent 3"/>
    <w:uiPriority w:val="99"/>
    <w:tblPr>
      <w:tblStyleRowBandSize w:val="1"/>
      <w:tblStyleColBandSize w:val="1"/>
      <w:tblInd w:w="0" w:type="dxa"/>
      <w:tblBorders>
        <w:right w:val="single" w:color="C3D69B" w:sz="4" w:space="0" w:themeColor="accent3" w:themeTint="98"/>
      </w:tblBorders>
      <w:tblCellMar>
        <w:left w:w="0" w:type="dxa"/>
        <w:top w:w="0" w:type="dxa"/>
        <w:right w:w="0" w:type="dxa"/>
        <w:bottom w:w="0" w:type="dxa"/>
      </w:tblCellMar>
    </w:tblPr>
    <w:tblStylePr w:type="band1Horz">
      <w:rPr>
        <w:rFonts w:ascii="Arial" w:hAnsi="Arial"/>
        <w:color w:val="C3D69B" w:themeColor="accent3" w:themeTint="98" w:themeShade="95"/>
        <w:sz w:val="22"/>
      </w:rPr>
      <w:tcPr>
        <w:shd w:val="clear" w:fill="E5EED5" w:color="E5EED5" w:themeFill="accent3" w:themeFillTint="40"/>
      </w:tcPr>
    </w:tblStylePr>
    <w:tblStylePr w:type="band1Vert">
      <w:tcPr>
        <w:shd w:val="clear" w:fill="E5EED5" w:color="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fill="FFFFFF" w:color="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fill="FFFFFF" w:color="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fill="FFFFFF" w:color="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fill="FFFFFF" w:color="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91" w:customStyle="1">
    <w:name w:val="List Table 7 Colorful - Accent 4"/>
    <w:uiPriority w:val="99"/>
    <w:tblPr>
      <w:tblStyleRowBandSize w:val="1"/>
      <w:tblStyleColBandSize w:val="1"/>
      <w:tblInd w:w="0" w:type="dxa"/>
      <w:tblBorders>
        <w:right w:val="single" w:color="B2A1C6" w:sz="4" w:space="0" w:themeColor="accent4" w:themeTint="9A"/>
      </w:tblBorders>
      <w:tblCellMar>
        <w:left w:w="0" w:type="dxa"/>
        <w:top w:w="0" w:type="dxa"/>
        <w:right w:w="0" w:type="dxa"/>
        <w:bottom w:w="0" w:type="dxa"/>
      </w:tblCellMar>
    </w:tblPr>
    <w:tblStylePr w:type="band1Horz">
      <w:rPr>
        <w:rFonts w:ascii="Arial" w:hAnsi="Arial"/>
        <w:color w:val="B2A1C6" w:themeColor="accent4" w:themeTint="9A" w:themeShade="95"/>
        <w:sz w:val="22"/>
      </w:rPr>
      <w:tcPr>
        <w:shd w:val="clear" w:fill="DFD8E7" w:color="DFD8E7" w:themeFill="accent4" w:themeFillTint="40"/>
      </w:tcPr>
    </w:tblStylePr>
    <w:tblStylePr w:type="band1Vert">
      <w:tcPr>
        <w:shd w:val="clear" w:fill="DFD8E7" w:color="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fill="FFFFFF" w:color="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fill="FFFFFF" w:color="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fill="FFFFFF" w:color="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fill="FFFFFF" w:color="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92" w:customStyle="1">
    <w:name w:val="List Table 7 Colorful - Accent 5"/>
    <w:uiPriority w:val="99"/>
    <w:tblPr>
      <w:tblStyleRowBandSize w:val="1"/>
      <w:tblStyleColBandSize w:val="1"/>
      <w:tblInd w:w="0" w:type="dxa"/>
      <w:tblBorders>
        <w:right w:val="single" w:color="92CCDC" w:sz="4" w:space="0" w:themeColor="accent5" w:themeTint="9A"/>
      </w:tblBorders>
      <w:tblCellMar>
        <w:left w:w="0" w:type="dxa"/>
        <w:top w:w="0" w:type="dxa"/>
        <w:right w:w="0" w:type="dxa"/>
        <w:bottom w:w="0" w:type="dxa"/>
      </w:tblCellMar>
    </w:tblPr>
    <w:tblStylePr w:type="band1Horz">
      <w:rPr>
        <w:rFonts w:ascii="Arial" w:hAnsi="Arial"/>
        <w:color w:val="92CCDC" w:themeColor="accent5" w:themeTint="9A" w:themeShade="95"/>
        <w:sz w:val="22"/>
      </w:rPr>
      <w:tcPr>
        <w:shd w:val="clear" w:fill="D1EAF0" w:color="D1EAF0" w:themeFill="accent5" w:themeFillTint="40"/>
      </w:tcPr>
    </w:tblStylePr>
    <w:tblStylePr w:type="band1Vert">
      <w:tcPr>
        <w:shd w:val="clear" w:fill="D1EAF0" w:color="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fill="FFFFFF" w:color="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fill="FFFFFF" w:color="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fill="FFFFFF" w:color="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fill="FFFFFF" w:color="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93" w:customStyle="1">
    <w:name w:val="List Table 7 Colorful - Accent 6"/>
    <w:uiPriority w:val="99"/>
    <w:tblPr>
      <w:tblStyleRowBandSize w:val="1"/>
      <w:tblStyleColBandSize w:val="1"/>
      <w:tblInd w:w="0" w:type="dxa"/>
      <w:tblBorders>
        <w:right w:val="single" w:color="FAC090" w:sz="4" w:space="0" w:themeColor="accent6" w:themeTint="98"/>
      </w:tblBorders>
      <w:tblCellMar>
        <w:left w:w="0" w:type="dxa"/>
        <w:top w:w="0" w:type="dxa"/>
        <w:right w:w="0" w:type="dxa"/>
        <w:bottom w:w="0" w:type="dxa"/>
      </w:tblCellMar>
    </w:tblPr>
    <w:tblStylePr w:type="band1Horz">
      <w:rPr>
        <w:rFonts w:ascii="Arial" w:hAnsi="Arial"/>
        <w:color w:val="FAC090" w:themeColor="accent6" w:themeTint="98" w:themeShade="95"/>
        <w:sz w:val="22"/>
      </w:rPr>
      <w:tcPr>
        <w:shd w:val="clear" w:fill="FDE4D0" w:color="FDE4D0" w:themeFill="accent6" w:themeFillTint="40"/>
      </w:tcPr>
    </w:tblStylePr>
    <w:tblStylePr w:type="band1Vert">
      <w:tcPr>
        <w:shd w:val="clear" w:fill="FDE4D0" w:color="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fill="FFFFFF" w:color="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fill="FFFFFF" w:color="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fill="FFFFFF" w:color="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fill="FFFFFF" w:color="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94" w:customStyle="1">
    <w:name w:val="Lined - Accent"/>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595" w:customStyle="1">
    <w:name w:val="Lined - Accent 1"/>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596" w:customStyle="1">
    <w:name w:val="Lined - Accent 2"/>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597" w:customStyle="1">
    <w:name w:val="Lined - Accent 3"/>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598" w:customStyle="1">
    <w:name w:val="Lined - Accent 4"/>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599" w:customStyle="1">
    <w:name w:val="Lined - Accent 5"/>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600" w:customStyle="1">
    <w:name w:val="Lined - Accent 6"/>
    <w:uiPriority w:val="99"/>
    <w:rPr>
      <w:color w:val="404040"/>
      <w:lang w:eastAsia="it-IT"/>
    </w:rPr>
    <w:tblPr>
      <w:tblStyleRowBandSize w:val="1"/>
      <w:tblStyleColBandSize w:val="1"/>
      <w:tblInd w:w="0" w:type="dxa"/>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601" w:customStyle="1">
    <w:name w:val="Bordered &amp; Lined - Accent"/>
    <w:uiPriority w:val="99"/>
    <w:rPr>
      <w:color w:val="404040"/>
      <w:lang w:eastAsia="it-IT"/>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F2F2F2" w:themeFill="text1" w:themeFillTint="00"/>
      </w:tcPr>
    </w:tblStylePr>
    <w:tblStylePr w:type="band2Vert">
      <w:rPr>
        <w:rFonts w:ascii="Arial" w:hAnsi="Arial"/>
        <w:color w:val="404040"/>
        <w:sz w:val="22"/>
      </w:rPr>
      <w:tcPr>
        <w:shd w:val="clear" w:fill="F2F2F2" w:color="F2F2F2" w:themeFill="text1" w:themeFillTint="00"/>
      </w:tcPr>
    </w:tblStylePr>
    <w:tblStylePr w:type="firstCol">
      <w:rPr>
        <w:rFonts w:ascii="Arial" w:hAnsi="Arial"/>
        <w:color w:val="F2F2F2"/>
        <w:sz w:val="22"/>
      </w:rPr>
      <w:tcPr>
        <w:shd w:val="clear" w:fill="7F7F7F" w:color="7F7F7F" w:themeFill="text1" w:themeFillTint="80"/>
      </w:tcPr>
    </w:tblStylePr>
    <w:tblStylePr w:type="firstRow">
      <w:rPr>
        <w:rFonts w:ascii="Arial" w:hAnsi="Arial"/>
        <w:color w:val="F2F2F2"/>
        <w:sz w:val="22"/>
      </w:rPr>
      <w:tcPr>
        <w:shd w:val="clear" w:fill="7F7F7F" w:color="7F7F7F" w:themeFill="text1" w:themeFillTint="80"/>
      </w:tcPr>
    </w:tblStylePr>
    <w:tblStylePr w:type="lastCol">
      <w:rPr>
        <w:rFonts w:ascii="Arial" w:hAnsi="Arial"/>
        <w:color w:val="F2F2F2"/>
        <w:sz w:val="22"/>
      </w:rPr>
      <w:tcPr>
        <w:shd w:val="clear" w:fill="7F7F7F" w:color="7F7F7F" w:themeFill="text1" w:themeFillTint="80"/>
      </w:tcPr>
    </w:tblStylePr>
    <w:tblStylePr w:type="lastRow">
      <w:rPr>
        <w:rFonts w:ascii="Arial" w:hAnsi="Arial"/>
        <w:color w:val="F2F2F2"/>
        <w:sz w:val="22"/>
      </w:rPr>
      <w:tcPr>
        <w:shd w:val="clear" w:fill="7F7F7F" w:color="7F7F7F" w:themeFill="text1" w:themeFillTint="80"/>
      </w:tcPr>
    </w:tblStylePr>
  </w:style>
  <w:style w:type="table" w:styleId="602" w:customStyle="1">
    <w:name w:val="Bordered &amp; Lined - Accent 1"/>
    <w:uiPriority w:val="99"/>
    <w:rPr>
      <w:color w:val="404040"/>
      <w:lang w:eastAsia="it-IT"/>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7D7EA" w:color="C7D7EA" w:themeFill="accent1" w:themeFillTint="50"/>
      </w:tcPr>
    </w:tblStylePr>
    <w:tblStylePr w:type="band2Vert">
      <w:rPr>
        <w:rFonts w:ascii="Arial" w:hAnsi="Arial"/>
        <w:color w:val="404040"/>
        <w:sz w:val="22"/>
      </w:rPr>
      <w:tcPr>
        <w:shd w:val="clear" w:fill="C7D7EA" w:color="C7D7EA" w:themeFill="accent1" w:themeFillTint="50"/>
      </w:tcPr>
    </w:tblStylePr>
    <w:tblStylePr w:type="firstCol">
      <w:rPr>
        <w:rFonts w:ascii="Arial" w:hAnsi="Arial"/>
        <w:color w:val="F2F2F2"/>
        <w:sz w:val="22"/>
      </w:rPr>
      <w:tcPr>
        <w:shd w:val="clear" w:fill="5D8AC2" w:color="5D8AC2" w:themeFill="accent1" w:themeFillTint="EA"/>
      </w:tcPr>
    </w:tblStylePr>
    <w:tblStylePr w:type="firstRow">
      <w:rPr>
        <w:rFonts w:ascii="Arial" w:hAnsi="Arial"/>
        <w:color w:val="F2F2F2"/>
        <w:sz w:val="22"/>
      </w:rPr>
      <w:tcPr>
        <w:shd w:val="clear" w:fill="5D8AC2" w:color="5D8AC2" w:themeFill="accent1" w:themeFillTint="EA"/>
      </w:tcPr>
    </w:tblStylePr>
    <w:tblStylePr w:type="lastCol">
      <w:rPr>
        <w:rFonts w:ascii="Arial" w:hAnsi="Arial"/>
        <w:color w:val="F2F2F2"/>
        <w:sz w:val="22"/>
      </w:rPr>
      <w:tcPr>
        <w:shd w:val="clear" w:fill="5D8AC2" w:color="5D8AC2" w:themeFill="accent1" w:themeFillTint="EA"/>
      </w:tcPr>
    </w:tblStylePr>
    <w:tblStylePr w:type="lastRow">
      <w:rPr>
        <w:rFonts w:ascii="Arial" w:hAnsi="Arial"/>
        <w:color w:val="F2F2F2"/>
        <w:sz w:val="22"/>
      </w:rPr>
      <w:tcPr>
        <w:shd w:val="clear" w:fill="5D8AC2" w:color="5D8AC2" w:themeFill="accent1" w:themeFillTint="EA"/>
      </w:tcPr>
    </w:tblStylePr>
  </w:style>
  <w:style w:type="table" w:styleId="603" w:customStyle="1">
    <w:name w:val="Bordered &amp; Lined - Accent 2"/>
    <w:uiPriority w:val="99"/>
    <w:rPr>
      <w:color w:val="404040"/>
      <w:lang w:eastAsia="it-IT"/>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DCDC" w:color="F2DCDC" w:themeFill="accent2" w:themeFillTint="32"/>
      </w:tcPr>
    </w:tblStylePr>
    <w:tblStylePr w:type="band2Vert">
      <w:rPr>
        <w:rFonts w:ascii="Arial" w:hAnsi="Arial"/>
        <w:color w:val="404040"/>
        <w:sz w:val="22"/>
      </w:rPr>
      <w:tcPr>
        <w:shd w:val="clear" w:fill="F2DCDC" w:color="F2DCDC" w:themeFill="accent2" w:themeFillTint="32"/>
      </w:tcPr>
    </w:tblStylePr>
    <w:tblStylePr w:type="firstCol">
      <w:rPr>
        <w:rFonts w:ascii="Arial" w:hAnsi="Arial"/>
        <w:color w:val="F2F2F2"/>
        <w:sz w:val="22"/>
      </w:rPr>
      <w:tcPr>
        <w:shd w:val="clear" w:fill="D99695" w:color="D99695" w:themeFill="accent2" w:themeFillTint="97"/>
      </w:tcPr>
    </w:tblStylePr>
    <w:tblStylePr w:type="firstRow">
      <w:rPr>
        <w:rFonts w:ascii="Arial" w:hAnsi="Arial"/>
        <w:color w:val="F2F2F2"/>
        <w:sz w:val="22"/>
      </w:rPr>
      <w:tcPr>
        <w:shd w:val="clear" w:fill="D99695" w:color="D99695" w:themeFill="accent2" w:themeFillTint="97"/>
      </w:tcPr>
    </w:tblStylePr>
    <w:tblStylePr w:type="lastCol">
      <w:rPr>
        <w:rFonts w:ascii="Arial" w:hAnsi="Arial"/>
        <w:color w:val="F2F2F2"/>
        <w:sz w:val="22"/>
      </w:rPr>
      <w:tcPr>
        <w:shd w:val="clear" w:fill="D99695" w:color="D99695" w:themeFill="accent2" w:themeFillTint="97"/>
      </w:tcPr>
    </w:tblStylePr>
    <w:tblStylePr w:type="lastRow">
      <w:rPr>
        <w:rFonts w:ascii="Arial" w:hAnsi="Arial"/>
        <w:color w:val="F2F2F2"/>
        <w:sz w:val="22"/>
      </w:rPr>
      <w:tcPr>
        <w:shd w:val="clear" w:fill="D99695" w:color="D99695" w:themeFill="accent2" w:themeFillTint="97"/>
      </w:tcPr>
    </w:tblStylePr>
  </w:style>
  <w:style w:type="table" w:styleId="604" w:customStyle="1">
    <w:name w:val="Bordered &amp; Lined - Accent 3"/>
    <w:uiPriority w:val="99"/>
    <w:rPr>
      <w:color w:val="404040"/>
      <w:lang w:eastAsia="it-IT"/>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AF1DC" w:color="EAF1DC" w:themeFill="accent3" w:themeFillTint="34"/>
      </w:tcPr>
    </w:tblStylePr>
    <w:tblStylePr w:type="band2Vert">
      <w:rPr>
        <w:rFonts w:ascii="Arial" w:hAnsi="Arial"/>
        <w:color w:val="404040"/>
        <w:sz w:val="22"/>
      </w:rPr>
      <w:tcPr>
        <w:shd w:val="clear" w:fill="EAF1DC" w:color="EAF1DC" w:themeFill="accent3" w:themeFillTint="34"/>
      </w:tcPr>
    </w:tblStylePr>
    <w:tblStylePr w:type="firstCol">
      <w:rPr>
        <w:rFonts w:ascii="Arial" w:hAnsi="Arial"/>
        <w:color w:val="F2F2F2"/>
        <w:sz w:val="22"/>
      </w:rPr>
      <w:tcPr>
        <w:shd w:val="clear" w:fill="9ABB59" w:color="9ABB59" w:themeFill="accent3" w:themeFillTint="FE"/>
      </w:tcPr>
    </w:tblStylePr>
    <w:tblStylePr w:type="firstRow">
      <w:rPr>
        <w:rFonts w:ascii="Arial" w:hAnsi="Arial"/>
        <w:color w:val="F2F2F2"/>
        <w:sz w:val="22"/>
      </w:rPr>
      <w:tcPr>
        <w:shd w:val="clear" w:fill="9ABB59" w:color="9ABB59" w:themeFill="accent3" w:themeFillTint="FE"/>
      </w:tcPr>
    </w:tblStylePr>
    <w:tblStylePr w:type="lastCol">
      <w:rPr>
        <w:rFonts w:ascii="Arial" w:hAnsi="Arial"/>
        <w:color w:val="F2F2F2"/>
        <w:sz w:val="22"/>
      </w:rPr>
      <w:tcPr>
        <w:shd w:val="clear" w:fill="9ABB59" w:color="9ABB59" w:themeFill="accent3" w:themeFillTint="FE"/>
      </w:tcPr>
    </w:tblStylePr>
    <w:tblStylePr w:type="lastRow">
      <w:rPr>
        <w:rFonts w:ascii="Arial" w:hAnsi="Arial"/>
        <w:color w:val="F2F2F2"/>
        <w:sz w:val="22"/>
      </w:rPr>
      <w:tcPr>
        <w:shd w:val="clear" w:fill="9ABB59" w:color="9ABB59" w:themeFill="accent3" w:themeFillTint="FE"/>
      </w:tcPr>
    </w:tblStylePr>
  </w:style>
  <w:style w:type="table" w:styleId="605" w:customStyle="1">
    <w:name w:val="Bordered &amp; Lined - Accent 4"/>
    <w:uiPriority w:val="99"/>
    <w:rPr>
      <w:color w:val="404040"/>
      <w:lang w:eastAsia="it-IT"/>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5DFEC" w:color="E5DFEC" w:themeFill="accent4" w:themeFillTint="34"/>
      </w:tcPr>
    </w:tblStylePr>
    <w:tblStylePr w:type="band2Vert">
      <w:rPr>
        <w:rFonts w:ascii="Arial" w:hAnsi="Arial"/>
        <w:color w:val="404040"/>
        <w:sz w:val="22"/>
      </w:rPr>
      <w:tcPr>
        <w:shd w:val="clear" w:fill="E5DFEC" w:color="E5DFEC" w:themeFill="accent4" w:themeFillTint="34"/>
      </w:tcPr>
    </w:tblStylePr>
    <w:tblStylePr w:type="firstCol">
      <w:rPr>
        <w:rFonts w:ascii="Arial" w:hAnsi="Arial"/>
        <w:color w:val="F2F2F2"/>
        <w:sz w:val="22"/>
      </w:rPr>
      <w:tcPr>
        <w:shd w:val="clear" w:fill="B2A1C6" w:color="B2A1C6" w:themeFill="accent4" w:themeFillTint="9A"/>
      </w:tcPr>
    </w:tblStylePr>
    <w:tblStylePr w:type="firstRow">
      <w:rPr>
        <w:rFonts w:ascii="Arial" w:hAnsi="Arial"/>
        <w:color w:val="F2F2F2"/>
        <w:sz w:val="22"/>
      </w:rPr>
      <w:tcPr>
        <w:shd w:val="clear" w:fill="B2A1C6" w:color="B2A1C6" w:themeFill="accent4" w:themeFillTint="9A"/>
      </w:tcPr>
    </w:tblStylePr>
    <w:tblStylePr w:type="lastCol">
      <w:rPr>
        <w:rFonts w:ascii="Arial" w:hAnsi="Arial"/>
        <w:color w:val="F2F2F2"/>
        <w:sz w:val="22"/>
      </w:rPr>
      <w:tcPr>
        <w:shd w:val="clear" w:fill="B2A1C6" w:color="B2A1C6" w:themeFill="accent4" w:themeFillTint="9A"/>
      </w:tcPr>
    </w:tblStylePr>
    <w:tblStylePr w:type="lastRow">
      <w:rPr>
        <w:rFonts w:ascii="Arial" w:hAnsi="Arial"/>
        <w:color w:val="F2F2F2"/>
        <w:sz w:val="22"/>
      </w:rPr>
      <w:tcPr>
        <w:shd w:val="clear" w:fill="B2A1C6" w:color="B2A1C6" w:themeFill="accent4" w:themeFillTint="9A"/>
      </w:tcPr>
    </w:tblStylePr>
  </w:style>
  <w:style w:type="table" w:styleId="606" w:customStyle="1">
    <w:name w:val="Bordered &amp; Lined - Accent 5"/>
    <w:uiPriority w:val="99"/>
    <w:rPr>
      <w:color w:val="404040"/>
      <w:lang w:eastAsia="it-IT"/>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AEEF3" w:color="DAEEF3" w:themeFill="accent5" w:themeFillTint="34"/>
      </w:tcPr>
    </w:tblStylePr>
    <w:tblStylePr w:type="band2Vert">
      <w:rPr>
        <w:rFonts w:ascii="Arial" w:hAnsi="Arial"/>
        <w:color w:val="404040"/>
        <w:sz w:val="22"/>
      </w:rPr>
      <w:tcPr>
        <w:shd w:val="clear" w:fill="DAEEF3" w:color="DAEEF3" w:themeFill="accent5" w:themeFillTint="34"/>
      </w:tcPr>
    </w:tblStylePr>
    <w:tblStylePr w:type="firstCol">
      <w:rPr>
        <w:rFonts w:ascii="Arial" w:hAnsi="Arial"/>
        <w:color w:val="F2F2F2"/>
        <w:sz w:val="22"/>
      </w:rPr>
      <w:tcPr>
        <w:shd w:val="clear" w:fill="4BACC6" w:color="4BACC6" w:themeFill="accent5"/>
      </w:tcPr>
    </w:tblStylePr>
    <w:tblStylePr w:type="firstRow">
      <w:rPr>
        <w:rFonts w:ascii="Arial" w:hAnsi="Arial"/>
        <w:color w:val="F2F2F2"/>
        <w:sz w:val="22"/>
      </w:rPr>
      <w:tcPr>
        <w:shd w:val="clear" w:fill="4BACC6" w:color="4BACC6" w:themeFill="accent5"/>
      </w:tcPr>
    </w:tblStylePr>
    <w:tblStylePr w:type="lastCol">
      <w:rPr>
        <w:rFonts w:ascii="Arial" w:hAnsi="Arial"/>
        <w:color w:val="F2F2F2"/>
        <w:sz w:val="22"/>
      </w:rPr>
      <w:tcPr>
        <w:shd w:val="clear" w:fill="4BACC6" w:color="4BACC6" w:themeFill="accent5"/>
      </w:tcPr>
    </w:tblStylePr>
    <w:tblStylePr w:type="lastRow">
      <w:rPr>
        <w:rFonts w:ascii="Arial" w:hAnsi="Arial"/>
        <w:color w:val="F2F2F2"/>
        <w:sz w:val="22"/>
      </w:rPr>
      <w:tcPr>
        <w:shd w:val="clear" w:fill="4BACC6" w:color="4BACC6" w:themeFill="accent5"/>
      </w:tcPr>
    </w:tblStylePr>
  </w:style>
  <w:style w:type="table" w:styleId="607" w:customStyle="1">
    <w:name w:val="Bordered &amp; Lined - Accent 6"/>
    <w:uiPriority w:val="99"/>
    <w:rPr>
      <w:color w:val="404040"/>
      <w:lang w:eastAsia="it-IT"/>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0" w:type="dxa"/>
        <w:top w:w="0" w:type="dxa"/>
        <w:right w:w="0"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DE9D8" w:color="FDE9D8" w:themeFill="accent6" w:themeFillTint="34"/>
      </w:tcPr>
    </w:tblStylePr>
    <w:tblStylePr w:type="band2Vert">
      <w:rPr>
        <w:rFonts w:ascii="Arial" w:hAnsi="Arial"/>
        <w:color w:val="404040"/>
        <w:sz w:val="22"/>
      </w:rPr>
      <w:tcPr>
        <w:shd w:val="clear" w:fill="FDE9D8" w:color="FDE9D8" w:themeFill="accent6" w:themeFillTint="34"/>
      </w:tcPr>
    </w:tblStylePr>
    <w:tblStylePr w:type="firstCol">
      <w:rPr>
        <w:rFonts w:ascii="Arial" w:hAnsi="Arial"/>
        <w:color w:val="F2F2F2"/>
        <w:sz w:val="22"/>
      </w:rPr>
      <w:tcPr>
        <w:shd w:val="clear" w:fill="F79646" w:color="F79646" w:themeFill="accent6"/>
      </w:tcPr>
    </w:tblStylePr>
    <w:tblStylePr w:type="firstRow">
      <w:rPr>
        <w:rFonts w:ascii="Arial" w:hAnsi="Arial"/>
        <w:color w:val="F2F2F2"/>
        <w:sz w:val="22"/>
      </w:rPr>
      <w:tcPr>
        <w:shd w:val="clear" w:fill="F79646" w:color="F79646" w:themeFill="accent6"/>
      </w:tcPr>
    </w:tblStylePr>
    <w:tblStylePr w:type="lastCol">
      <w:rPr>
        <w:rFonts w:ascii="Arial" w:hAnsi="Arial"/>
        <w:color w:val="F2F2F2"/>
        <w:sz w:val="22"/>
      </w:rPr>
      <w:tcPr>
        <w:shd w:val="clear" w:fill="F79646" w:color="F79646" w:themeFill="accent6"/>
      </w:tcPr>
    </w:tblStylePr>
    <w:tblStylePr w:type="lastRow">
      <w:rPr>
        <w:rFonts w:ascii="Arial" w:hAnsi="Arial"/>
        <w:color w:val="F2F2F2"/>
        <w:sz w:val="22"/>
      </w:rPr>
      <w:tcPr>
        <w:shd w:val="clear" w:fill="F79646" w:color="F79646" w:themeFill="accent6"/>
      </w:tcPr>
    </w:tblStylePr>
  </w:style>
  <w:style w:type="table" w:styleId="608" w:customStyle="1">
    <w:name w:val="Bordered"/>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0" w:type="dxa"/>
        <w:top w:w="0" w:type="dxa"/>
        <w:right w:w="0"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609" w:customStyle="1">
    <w:name w:val="Bordered - Accent 1"/>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0" w:type="dxa"/>
        <w:top w:w="0" w:type="dxa"/>
        <w:right w:w="0"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610" w:customStyle="1">
    <w:name w:val="Bordered - Accent 2"/>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0" w:type="dxa"/>
        <w:top w:w="0" w:type="dxa"/>
        <w:right w:w="0"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611" w:customStyle="1">
    <w:name w:val="Bordered - Accent 3"/>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0" w:type="dxa"/>
        <w:top w:w="0" w:type="dxa"/>
        <w:right w:w="0"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612" w:customStyle="1">
    <w:name w:val="Bordered - Accent 4"/>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0" w:type="dxa"/>
        <w:top w:w="0" w:type="dxa"/>
        <w:right w:w="0"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613" w:customStyle="1">
    <w:name w:val="Bordered - Accent 5"/>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0" w:type="dxa"/>
        <w:top w:w="0" w:type="dxa"/>
        <w:right w:w="0"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614" w:customStyle="1">
    <w:name w:val="Bordered - Accent 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0" w:type="dxa"/>
        <w:top w:w="0" w:type="dxa"/>
        <w:right w:w="0"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615">
    <w:name w:val="Hyperlink"/>
    <w:uiPriority w:val="99"/>
    <w:unhideWhenUsed/>
    <w:rPr>
      <w:color w:val="0000FF" w:themeColor="hyperlink"/>
      <w:u w:val="single"/>
    </w:rPr>
  </w:style>
  <w:style w:type="paragraph" w:styleId="616">
    <w:name w:val="footnote text"/>
    <w:link w:val="617"/>
    <w:uiPriority w:val="99"/>
    <w:semiHidden/>
    <w:unhideWhenUsed/>
    <w:rPr>
      <w:sz w:val="18"/>
    </w:rPr>
    <w:pPr>
      <w:spacing w:after="40"/>
    </w:pPr>
  </w:style>
  <w:style w:type="character" w:styleId="617" w:customStyle="1">
    <w:name w:val="Testo nota a piè di pagina Carattere"/>
    <w:link w:val="616"/>
    <w:uiPriority w:val="99"/>
    <w:rPr>
      <w:sz w:val="18"/>
    </w:rPr>
  </w:style>
  <w:style w:type="character" w:styleId="618">
    <w:name w:val="footnote reference"/>
    <w:uiPriority w:val="99"/>
    <w:unhideWhenUsed/>
    <w:rPr>
      <w:vertAlign w:val="superscript"/>
    </w:rPr>
  </w:style>
  <w:style w:type="paragraph" w:styleId="619">
    <w:name w:val="endnote text"/>
    <w:link w:val="620"/>
    <w:uiPriority w:val="99"/>
    <w:semiHidden/>
    <w:unhideWhenUsed/>
  </w:style>
  <w:style w:type="character" w:styleId="620" w:customStyle="1">
    <w:name w:val="Testo nota di chiusura Carattere"/>
    <w:link w:val="619"/>
    <w:uiPriority w:val="99"/>
    <w:rPr>
      <w:sz w:val="20"/>
    </w:rPr>
  </w:style>
  <w:style w:type="character" w:styleId="621">
    <w:name w:val="endnote reference"/>
    <w:uiPriority w:val="99"/>
    <w:semiHidden/>
    <w:unhideWhenUsed/>
    <w:rPr>
      <w:vertAlign w:val="superscript"/>
    </w:rPr>
  </w:style>
  <w:style w:type="paragraph" w:styleId="622">
    <w:name w:val="toc 1"/>
    <w:uiPriority w:val="39"/>
    <w:unhideWhenUsed/>
    <w:pPr>
      <w:spacing w:after="57"/>
    </w:pPr>
  </w:style>
  <w:style w:type="paragraph" w:styleId="623">
    <w:name w:val="toc 2"/>
    <w:uiPriority w:val="39"/>
    <w:unhideWhenUsed/>
    <w:pPr>
      <w:ind w:left="283"/>
      <w:spacing w:after="57"/>
    </w:pPr>
  </w:style>
  <w:style w:type="paragraph" w:styleId="624">
    <w:name w:val="toc 3"/>
    <w:uiPriority w:val="39"/>
    <w:unhideWhenUsed/>
    <w:pPr>
      <w:ind w:left="567"/>
      <w:spacing w:after="57"/>
    </w:pPr>
  </w:style>
  <w:style w:type="paragraph" w:styleId="625">
    <w:name w:val="toc 4"/>
    <w:uiPriority w:val="39"/>
    <w:unhideWhenUsed/>
    <w:pPr>
      <w:ind w:left="850"/>
      <w:spacing w:after="57"/>
    </w:pPr>
  </w:style>
  <w:style w:type="paragraph" w:styleId="626">
    <w:name w:val="toc 5"/>
    <w:uiPriority w:val="39"/>
    <w:unhideWhenUsed/>
    <w:pPr>
      <w:ind w:left="1134"/>
      <w:spacing w:after="57"/>
    </w:pPr>
  </w:style>
  <w:style w:type="paragraph" w:styleId="627">
    <w:name w:val="toc 6"/>
    <w:uiPriority w:val="39"/>
    <w:unhideWhenUsed/>
    <w:pPr>
      <w:ind w:left="1417"/>
      <w:spacing w:after="57"/>
    </w:pPr>
  </w:style>
  <w:style w:type="paragraph" w:styleId="628">
    <w:name w:val="toc 7"/>
    <w:uiPriority w:val="39"/>
    <w:unhideWhenUsed/>
    <w:pPr>
      <w:ind w:left="1701"/>
      <w:spacing w:after="57"/>
    </w:pPr>
  </w:style>
  <w:style w:type="paragraph" w:styleId="629">
    <w:name w:val="toc 8"/>
    <w:uiPriority w:val="39"/>
    <w:unhideWhenUsed/>
    <w:pPr>
      <w:ind w:left="1984"/>
      <w:spacing w:after="57"/>
    </w:pPr>
  </w:style>
  <w:style w:type="paragraph" w:styleId="630">
    <w:name w:val="toc 9"/>
    <w:uiPriority w:val="39"/>
    <w:unhideWhenUsed/>
    <w:pPr>
      <w:ind w:left="2268"/>
      <w:spacing w:after="57"/>
    </w:pPr>
  </w:style>
  <w:style w:type="paragraph" w:styleId="631">
    <w:name w:val="TOC Heading"/>
    <w:uiPriority w:val="39"/>
    <w:unhideWhenUsed/>
  </w:style>
  <w:style w:type="paragraph" w:styleId="632" w:customStyle="1">
    <w:name w:val="docdata"/>
    <w:basedOn w:val="451"/>
    <w:rPr>
      <w:sz w:val="24"/>
      <w:szCs w:val="24"/>
      <w:lang w:eastAsia="it-IT"/>
    </w:rPr>
    <w:pPr>
      <w:spacing w:after="100" w:afterAutospacing="1" w:before="100" w:beforeAutospacing="1"/>
    </w:pPr>
  </w:style>
  <w:style w:type="paragraph" w:styleId="633">
    <w:name w:val="Normal (Web)"/>
    <w:basedOn w:val="451"/>
    <w:uiPriority w:val="99"/>
    <w:unhideWhenUsed/>
    <w:rPr>
      <w:sz w:val="24"/>
      <w:szCs w:val="24"/>
      <w:lang w:eastAsia="it-IT"/>
    </w:rPr>
    <w:pPr>
      <w:spacing w:after="100" w:afterAutospacing="1" w:before="100" w:beforeAutospacing="1"/>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ONLYOFFICE/6.1.1.53</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Gaia Rum</cp:lastModifiedBy>
  <cp:revision>12</cp:revision>
  <dcterms:created xsi:type="dcterms:W3CDTF">2022-05-23T06:32:00Z</dcterms:created>
  <dcterms:modified xsi:type="dcterms:W3CDTF">2022-07-26T10:21:43Z</dcterms:modified>
</cp:coreProperties>
</file>